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C08E1" w14:textId="77777777" w:rsidR="002F66C2" w:rsidRDefault="00DF54C2" w:rsidP="00195C6F">
      <w:pPr>
        <w:tabs>
          <w:tab w:val="right" w:pos="9630"/>
        </w:tabs>
        <w:snapToGrid w:val="0"/>
        <w:spacing w:after="0" w:line="240" w:lineRule="auto"/>
        <w:jc w:val="both"/>
        <w:rPr>
          <w:rFonts w:ascii="Times New Roman" w:hAnsi="Times New Roman"/>
        </w:rPr>
      </w:pPr>
      <w:bookmarkStart w:id="0" w:name="OLE_LINK24"/>
      <w:bookmarkStart w:id="1" w:name="OLE_LINK13"/>
      <w:bookmarkStart w:id="2" w:name="OLE_LINK34"/>
      <w:bookmarkStart w:id="3" w:name="OLE_LINK33"/>
      <w:bookmarkStart w:id="4" w:name="OLE_LINK12"/>
      <w:r>
        <w:rPr>
          <w:rFonts w:ascii="Times New Roman" w:hAnsi="Times New Roman"/>
          <w:b/>
        </w:rPr>
        <w:t>3GPP TSG RAN WG1 #1</w:t>
      </w:r>
      <w:r>
        <w:rPr>
          <w:rFonts w:ascii="Times New Roman" w:hAnsi="Times New Roman" w:hint="eastAsia"/>
          <w:b/>
        </w:rPr>
        <w:t>1</w:t>
      </w:r>
      <w:r>
        <w:rPr>
          <w:rFonts w:ascii="Times New Roman" w:hAnsi="Times New Roman"/>
          <w:b/>
        </w:rPr>
        <w:t>0</w:t>
      </w:r>
      <w:r>
        <w:rPr>
          <w:rFonts w:ascii="Times New Roman" w:hAnsi="Times New Roman" w:hint="eastAsia"/>
          <w:b/>
        </w:rPr>
        <w:t xml:space="preserve"> </w:t>
      </w:r>
      <w:r>
        <w:rPr>
          <w:rFonts w:ascii="Times New Roman" w:hAnsi="Times New Roman"/>
          <w:b/>
        </w:rPr>
        <w:t xml:space="preserve">                                                 R1-220</w:t>
      </w:r>
      <w:r w:rsidR="00F85122" w:rsidRPr="00F85122">
        <w:rPr>
          <w:rFonts w:ascii="Times New Roman" w:hAnsi="Times New Roman"/>
          <w:b/>
        </w:rPr>
        <w:t>5903</w:t>
      </w:r>
    </w:p>
    <w:p w14:paraId="228D875E" w14:textId="77777777" w:rsidR="002F66C2" w:rsidRDefault="00DF54C2" w:rsidP="009239F3">
      <w:pPr>
        <w:tabs>
          <w:tab w:val="center" w:pos="4536"/>
          <w:tab w:val="right" w:pos="8280"/>
          <w:tab w:val="right" w:pos="9639"/>
        </w:tabs>
        <w:snapToGrid w:val="0"/>
        <w:spacing w:after="0" w:line="240" w:lineRule="auto"/>
        <w:ind w:left="442" w:right="2" w:hangingChars="200" w:hanging="442"/>
        <w:jc w:val="both"/>
        <w:rPr>
          <w:rFonts w:ascii="Times New Roman" w:hAnsi="Times New Roman"/>
          <w:b/>
        </w:rPr>
      </w:pPr>
      <w:r>
        <w:rPr>
          <w:rFonts w:ascii="Times New Roman" w:hAnsi="Times New Roman"/>
          <w:b/>
        </w:rPr>
        <w:t>Toulouse, France, August 22</w:t>
      </w:r>
      <w:r>
        <w:rPr>
          <w:rFonts w:ascii="Times New Roman" w:hAnsi="Times New Roman"/>
          <w:b/>
          <w:vertAlign w:val="superscript"/>
        </w:rPr>
        <w:t>nd</w:t>
      </w:r>
      <w:r>
        <w:rPr>
          <w:rFonts w:ascii="Times New Roman" w:hAnsi="Times New Roman"/>
          <w:b/>
        </w:rPr>
        <w:t xml:space="preserve"> – 26</w:t>
      </w:r>
      <w:r>
        <w:rPr>
          <w:rFonts w:ascii="Times New Roman" w:hAnsi="Times New Roman"/>
          <w:b/>
          <w:vertAlign w:val="superscript"/>
        </w:rPr>
        <w:t>th</w:t>
      </w:r>
      <w:r>
        <w:rPr>
          <w:rFonts w:ascii="Times New Roman" w:hAnsi="Times New Roman"/>
          <w:b/>
        </w:rPr>
        <w:t>, 2022</w:t>
      </w:r>
    </w:p>
    <w:p w14:paraId="2A8EDCA5" w14:textId="77777777" w:rsidR="002F66C2" w:rsidRDefault="002F66C2">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p>
    <w:p w14:paraId="45B361F5" w14:textId="77777777" w:rsidR="002F66C2" w:rsidRDefault="00DF54C2">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Source:         ZTE</w:t>
      </w:r>
    </w:p>
    <w:p w14:paraId="0DC1E0CE" w14:textId="77777777" w:rsidR="002F66C2" w:rsidRDefault="00DF54C2">
      <w:pPr>
        <w:tabs>
          <w:tab w:val="center" w:pos="4536"/>
          <w:tab w:val="right" w:pos="8280"/>
          <w:tab w:val="right" w:pos="9639"/>
        </w:tabs>
        <w:snapToGrid w:val="0"/>
        <w:spacing w:after="0" w:line="240" w:lineRule="auto"/>
        <w:ind w:left="1988" w:right="2" w:hangingChars="900" w:hanging="1988"/>
        <w:jc w:val="both"/>
        <w:rPr>
          <w:rFonts w:ascii="Times New Roman" w:eastAsia="宋体" w:hAnsi="Times New Roman"/>
          <w:b/>
        </w:rPr>
      </w:pPr>
      <w:r>
        <w:rPr>
          <w:rFonts w:ascii="Times New Roman" w:eastAsia="宋体" w:hAnsi="Times New Roman"/>
          <w:b/>
        </w:rPr>
        <w:t xml:space="preserve">Title:           Discussion on </w:t>
      </w:r>
      <w:r w:rsidR="00F2783E">
        <w:rPr>
          <w:rFonts w:ascii="Times New Roman" w:eastAsia="宋体" w:hAnsi="Times New Roman"/>
          <w:b/>
        </w:rPr>
        <w:t>c</w:t>
      </w:r>
      <w:r>
        <w:rPr>
          <w:rFonts w:ascii="Times New Roman" w:eastAsia="宋体" w:hAnsi="Times New Roman"/>
          <w:b/>
        </w:rPr>
        <w:t xml:space="preserve">arrier </w:t>
      </w:r>
      <w:r w:rsidR="00F2783E">
        <w:rPr>
          <w:rFonts w:ascii="Times New Roman" w:eastAsia="宋体" w:hAnsi="Times New Roman"/>
          <w:b/>
        </w:rPr>
        <w:t>phase m</w:t>
      </w:r>
      <w:r>
        <w:rPr>
          <w:rFonts w:ascii="Times New Roman" w:eastAsia="宋体" w:hAnsi="Times New Roman"/>
          <w:b/>
        </w:rPr>
        <w:t xml:space="preserve">easurement </w:t>
      </w:r>
      <w:r w:rsidR="00F2783E">
        <w:rPr>
          <w:rFonts w:ascii="Times New Roman" w:eastAsia="宋体" w:hAnsi="Times New Roman"/>
          <w:b/>
        </w:rPr>
        <w:t>b</w:t>
      </w:r>
      <w:r>
        <w:rPr>
          <w:rFonts w:ascii="Times New Roman" w:eastAsia="宋体" w:hAnsi="Times New Roman"/>
          <w:b/>
        </w:rPr>
        <w:t xml:space="preserve">ased </w:t>
      </w:r>
      <w:r w:rsidR="00F2783E">
        <w:rPr>
          <w:rFonts w:ascii="Times New Roman" w:eastAsia="宋体" w:hAnsi="Times New Roman"/>
          <w:b/>
        </w:rPr>
        <w:t>p</w:t>
      </w:r>
      <w:r>
        <w:rPr>
          <w:rFonts w:ascii="Times New Roman" w:eastAsia="宋体" w:hAnsi="Times New Roman"/>
          <w:b/>
        </w:rPr>
        <w:t>ositioning</w:t>
      </w:r>
    </w:p>
    <w:bookmarkEnd w:id="0"/>
    <w:p w14:paraId="61D9E86B" w14:textId="77777777" w:rsidR="002F66C2" w:rsidRDefault="00DF54C2">
      <w:pPr>
        <w:tabs>
          <w:tab w:val="center" w:pos="4536"/>
          <w:tab w:val="right" w:pos="8280"/>
          <w:tab w:val="right" w:pos="9639"/>
        </w:tabs>
        <w:snapToGrid w:val="0"/>
        <w:spacing w:after="0" w:line="240" w:lineRule="auto"/>
        <w:ind w:left="442" w:right="2" w:hangingChars="200" w:hanging="442"/>
        <w:jc w:val="both"/>
        <w:rPr>
          <w:rFonts w:ascii="Times New Roman" w:eastAsia="宋体" w:hAnsi="Times New Roman"/>
          <w:b/>
        </w:rPr>
      </w:pPr>
      <w:r>
        <w:rPr>
          <w:rFonts w:ascii="Times New Roman" w:eastAsia="宋体" w:hAnsi="Times New Roman"/>
          <w:b/>
        </w:rPr>
        <w:t>Agenda item:    9.5.2.2</w:t>
      </w:r>
    </w:p>
    <w:bookmarkEnd w:id="1"/>
    <w:bookmarkEnd w:id="2"/>
    <w:bookmarkEnd w:id="3"/>
    <w:bookmarkEnd w:id="4"/>
    <w:p w14:paraId="7FB649CD" w14:textId="77777777" w:rsidR="002F66C2" w:rsidRDefault="00DF54C2">
      <w:pPr>
        <w:pBdr>
          <w:bottom w:val="single" w:sz="6" w:space="1" w:color="auto"/>
        </w:pBdr>
        <w:snapToGrid w:val="0"/>
        <w:spacing w:after="0" w:line="240" w:lineRule="auto"/>
        <w:ind w:left="1797" w:hanging="1797"/>
        <w:jc w:val="both"/>
        <w:rPr>
          <w:rFonts w:ascii="Times New Roman" w:eastAsia="宋体" w:hAnsi="Times New Roman"/>
          <w:b/>
        </w:rPr>
      </w:pPr>
      <w:r>
        <w:rPr>
          <w:rFonts w:ascii="Times New Roman" w:hAnsi="Times New Roman"/>
          <w:b/>
        </w:rPr>
        <w:t>Document for:</w:t>
      </w:r>
      <w:r>
        <w:rPr>
          <w:rFonts w:ascii="Times New Roman" w:hAnsi="Times New Roman"/>
          <w:b/>
          <w:lang w:eastAsia="ja-JP"/>
        </w:rPr>
        <w:tab/>
        <w:t>Discussion and Decision</w:t>
      </w:r>
    </w:p>
    <w:p w14:paraId="0F3A441F" w14:textId="77777777" w:rsidR="002F66C2" w:rsidRDefault="00DF54C2">
      <w:pPr>
        <w:pStyle w:val="1"/>
        <w:snapToGrid w:val="0"/>
        <w:spacing w:before="120" w:afterLines="50" w:after="180"/>
        <w:ind w:left="431" w:hanging="431"/>
        <w:jc w:val="both"/>
        <w:rPr>
          <w:rFonts w:ascii="Times New Roman" w:hAnsi="Times New Roman"/>
          <w:sz w:val="28"/>
          <w:lang w:val="en-US"/>
        </w:rPr>
      </w:pPr>
      <w:bookmarkStart w:id="5" w:name="OLE_LINK1"/>
      <w:r>
        <w:rPr>
          <w:rFonts w:ascii="Times New Roman" w:hAnsi="Times New Roman"/>
          <w:sz w:val="28"/>
          <w:lang w:val="en-US"/>
        </w:rPr>
        <w:t>Introduction</w:t>
      </w:r>
    </w:p>
    <w:p w14:paraId="49541C79" w14:textId="77777777" w:rsidR="002F66C2" w:rsidRDefault="00DF54C2">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In RAN#94e meeting, a SID for study on expanded and improved NR positioning was approved for Rel-18 where one item is to study </w:t>
      </w:r>
      <w:r>
        <w:rPr>
          <w:rFonts w:ascii="Times New Roman" w:hAnsi="Times New Roman"/>
          <w:bCs/>
          <w:sz w:val="20"/>
          <w:szCs w:val="20"/>
        </w:rPr>
        <w:t>carrier phase measurement based positioning techniques</w:t>
      </w:r>
      <w:r>
        <w:rPr>
          <w:rFonts w:ascii="Times New Roman" w:hAnsi="Times New Roman"/>
          <w:iCs/>
          <w:sz w:val="20"/>
          <w:szCs w:val="20"/>
        </w:rPr>
        <w:t xml:space="preserve"> as follows [1].</w:t>
      </w:r>
    </w:p>
    <w:tbl>
      <w:tblPr>
        <w:tblStyle w:val="af1"/>
        <w:tblW w:w="0" w:type="auto"/>
        <w:tblLook w:val="04A0" w:firstRow="1" w:lastRow="0" w:firstColumn="1" w:lastColumn="0" w:noHBand="0" w:noVBand="1"/>
      </w:tblPr>
      <w:tblGrid>
        <w:gridCol w:w="9302"/>
      </w:tblGrid>
      <w:tr w:rsidR="002F66C2" w14:paraId="509B5715" w14:textId="77777777">
        <w:trPr>
          <w:trHeight w:val="2121"/>
        </w:trPr>
        <w:tc>
          <w:tcPr>
            <w:tcW w:w="9302" w:type="dxa"/>
          </w:tcPr>
          <w:p w14:paraId="3AD5252D" w14:textId="77777777" w:rsidR="002F66C2" w:rsidRDefault="00DF54C2">
            <w:pPr>
              <w:numPr>
                <w:ilvl w:val="0"/>
                <w:numId w:val="3"/>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Pr>
                <w:rFonts w:ascii="Times New Roman" w:eastAsia="等线" w:hAnsi="Times New Roman"/>
                <w:bCs/>
                <w:sz w:val="20"/>
                <w:szCs w:val="20"/>
                <w:lang w:val="en-GB" w:eastAsia="en-GB"/>
              </w:rPr>
              <w:t>Improved accuracy, integrity, and power efficiency:</w:t>
            </w:r>
          </w:p>
          <w:p w14:paraId="1DFFF34F" w14:textId="77777777" w:rsidR="002F66C2" w:rsidRDefault="00DF54C2">
            <w:pPr>
              <w:numPr>
                <w:ilvl w:val="1"/>
                <w:numId w:val="3"/>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Pr>
                <w:rFonts w:ascii="Times New Roman" w:eastAsia="等线" w:hAnsi="Times New Roman"/>
                <w:bCs/>
                <w:sz w:val="20"/>
                <w:szCs w:val="20"/>
                <w:lang w:val="en-GB" w:eastAsia="en-GB"/>
              </w:rPr>
              <w:t>...</w:t>
            </w:r>
          </w:p>
          <w:p w14:paraId="7F25EDDE" w14:textId="77777777" w:rsidR="002F66C2" w:rsidRDefault="00DF54C2">
            <w:pPr>
              <w:numPr>
                <w:ilvl w:val="1"/>
                <w:numId w:val="3"/>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Pr>
                <w:rFonts w:ascii="Times New Roman" w:eastAsia="等线" w:hAnsi="Times New Roman"/>
                <w:bCs/>
                <w:sz w:val="20"/>
                <w:szCs w:val="20"/>
                <w:lang w:val="en-GB" w:eastAsia="en-GB"/>
              </w:rPr>
              <w:t>Study solutions for accuracy improvement based on NR carrier phase measurements [RAN1, RAN4]</w:t>
            </w:r>
          </w:p>
          <w:p w14:paraId="6D236B7C" w14:textId="77777777" w:rsidR="002F66C2" w:rsidRDefault="00DF54C2">
            <w:pPr>
              <w:numPr>
                <w:ilvl w:val="2"/>
                <w:numId w:val="3"/>
              </w:numPr>
              <w:overflowPunct w:val="0"/>
              <w:autoSpaceDE w:val="0"/>
              <w:autoSpaceDN w:val="0"/>
              <w:adjustRightInd w:val="0"/>
              <w:snapToGrid w:val="0"/>
              <w:spacing w:after="0" w:line="240" w:lineRule="auto"/>
              <w:textAlignment w:val="baseline"/>
              <w:rPr>
                <w:rFonts w:ascii="Times New Roman" w:eastAsia="等线" w:hAnsi="Times New Roman"/>
                <w:bCs/>
                <w:sz w:val="20"/>
                <w:szCs w:val="20"/>
                <w:lang w:val="en-GB" w:eastAsia="en-GB"/>
              </w:rPr>
            </w:pPr>
            <w:r>
              <w:rPr>
                <w:rFonts w:ascii="Times New Roman" w:eastAsia="等线" w:hAnsi="Times New Roman"/>
                <w:bCs/>
                <w:sz w:val="20"/>
                <w:szCs w:val="20"/>
                <w:lang w:val="en-GB" w:eastAsia="en-GB"/>
              </w:rPr>
              <w:t>Reference signals, physical layer measurements, physical layer procedures to enable positioning based on NR carrier phase measurements for both UE-based and UE-assisted positioning [RAN1]</w:t>
            </w:r>
          </w:p>
          <w:p w14:paraId="02DF6E69" w14:textId="77777777" w:rsidR="002F66C2" w:rsidRDefault="00DF54C2">
            <w:pPr>
              <w:numPr>
                <w:ilvl w:val="2"/>
                <w:numId w:val="3"/>
              </w:numPr>
              <w:overflowPunct w:val="0"/>
              <w:autoSpaceDE w:val="0"/>
              <w:autoSpaceDN w:val="0"/>
              <w:adjustRightInd w:val="0"/>
              <w:snapToGrid w:val="0"/>
              <w:spacing w:after="0" w:line="240" w:lineRule="auto"/>
              <w:textAlignment w:val="baseline"/>
              <w:rPr>
                <w:rFonts w:ascii="Times New Roman" w:hAnsi="Times New Roman"/>
              </w:rPr>
            </w:pPr>
            <w:r>
              <w:rPr>
                <w:rFonts w:ascii="Times New Roman" w:eastAsia="等线" w:hAnsi="Times New Roman"/>
                <w:bCs/>
                <w:sz w:val="20"/>
                <w:szCs w:val="20"/>
                <w:lang w:val="en-GB" w:eastAsia="en-GB"/>
              </w:rPr>
              <w:t>Focus on reuse of existing PRS and SRS, with new reference signals only considered if found necessary</w:t>
            </w:r>
          </w:p>
        </w:tc>
      </w:tr>
    </w:tbl>
    <w:p w14:paraId="7268AF86" w14:textId="1E0230D1" w:rsidR="002F66C2" w:rsidRDefault="00DF54C2" w:rsidP="009239F3">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 xml:space="preserve">In RAN1#109-e meeting which is the first meeting of Rel-18, some agreements on </w:t>
      </w:r>
      <w:r>
        <w:rPr>
          <w:rFonts w:ascii="Times New Roman" w:eastAsia="Batang" w:hAnsi="Times New Roman"/>
          <w:sz w:val="20"/>
          <w:szCs w:val="24"/>
          <w:lang w:val="en-GB"/>
        </w:rPr>
        <w:t xml:space="preserve">NR carrier phase positioning </w:t>
      </w:r>
      <w:r>
        <w:rPr>
          <w:rFonts w:ascii="Times New Roman" w:hAnsi="Times New Roman"/>
          <w:iCs/>
          <w:sz w:val="20"/>
          <w:szCs w:val="20"/>
        </w:rPr>
        <w:t xml:space="preserve"> were reached as follows [</w:t>
      </w:r>
      <w:r w:rsidR="008721FB">
        <w:rPr>
          <w:rFonts w:ascii="Times New Roman" w:hAnsi="Times New Roman"/>
          <w:iCs/>
          <w:sz w:val="20"/>
          <w:szCs w:val="20"/>
        </w:rPr>
        <w:t>2</w:t>
      </w:r>
      <w:r>
        <w:rPr>
          <w:rFonts w:ascii="Times New Roman" w:hAnsi="Times New Roman"/>
          <w:iCs/>
          <w:sz w:val="20"/>
          <w:szCs w:val="20"/>
        </w:rPr>
        <w:t>].</w:t>
      </w:r>
    </w:p>
    <w:tbl>
      <w:tblPr>
        <w:tblStyle w:val="af1"/>
        <w:tblW w:w="0" w:type="auto"/>
        <w:tblLook w:val="04A0" w:firstRow="1" w:lastRow="0" w:firstColumn="1" w:lastColumn="0" w:noHBand="0" w:noVBand="1"/>
      </w:tblPr>
      <w:tblGrid>
        <w:gridCol w:w="9302"/>
      </w:tblGrid>
      <w:tr w:rsidR="002F66C2" w14:paraId="064995A8" w14:textId="77777777" w:rsidTr="00195C6F">
        <w:trPr>
          <w:trHeight w:val="771"/>
        </w:trPr>
        <w:tc>
          <w:tcPr>
            <w:tcW w:w="9302" w:type="dxa"/>
          </w:tcPr>
          <w:p w14:paraId="352291EE" w14:textId="77777777" w:rsidR="002F66C2" w:rsidRDefault="00DF54C2" w:rsidP="00195C6F">
            <w:pPr>
              <w:snapToGrid w:val="0"/>
              <w:spacing w:beforeLines="50" w:before="180" w:after="0" w:line="240" w:lineRule="auto"/>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Agreement#1</w:t>
            </w:r>
          </w:p>
          <w:p w14:paraId="0A4520D2" w14:textId="77777777" w:rsidR="002F66C2" w:rsidRPr="00195C6F" w:rsidRDefault="00DF54C2" w:rsidP="00195C6F">
            <w:pPr>
              <w:snapToGrid w:val="0"/>
              <w:spacing w:beforeLines="50" w:before="180" w:afterLines="50" w:after="180" w:line="240" w:lineRule="auto"/>
              <w:rPr>
                <w:rFonts w:ascii="Times New Roman" w:eastAsia="Batang" w:hAnsi="Times New Roman"/>
                <w:sz w:val="20"/>
                <w:szCs w:val="24"/>
                <w:lang w:val="en-GB"/>
              </w:rPr>
            </w:pPr>
            <w:r w:rsidRPr="00195C6F">
              <w:rPr>
                <w:rFonts w:ascii="Times New Roman" w:eastAsia="Batang" w:hAnsi="Times New Roman"/>
                <w:sz w:val="20"/>
                <w:szCs w:val="24"/>
                <w:lang w:val="en-GB"/>
              </w:rPr>
              <w:t>NR carrier phase positioning performance will be evaluated at least with the carrier phase measurements of a single measurement instance.</w:t>
            </w:r>
          </w:p>
          <w:p w14:paraId="1908C519" w14:textId="77777777" w:rsidR="002F66C2" w:rsidRPr="00195C6F" w:rsidRDefault="00DF54C2" w:rsidP="00195C6F">
            <w:pPr>
              <w:snapToGrid w:val="0"/>
              <w:spacing w:beforeLines="50" w:before="180" w:after="0" w:line="240" w:lineRule="auto"/>
              <w:rPr>
                <w:rFonts w:ascii="Times New Roman" w:eastAsia="Batang" w:hAnsi="Times New Roman"/>
                <w:b/>
                <w:bCs/>
                <w:sz w:val="20"/>
                <w:szCs w:val="24"/>
                <w:u w:val="single"/>
                <w:lang w:val="en-GB"/>
              </w:rPr>
            </w:pPr>
            <w:r w:rsidRPr="00195C6F">
              <w:rPr>
                <w:rFonts w:ascii="Times New Roman" w:eastAsia="Batang" w:hAnsi="Times New Roman"/>
                <w:b/>
                <w:bCs/>
                <w:sz w:val="20"/>
                <w:szCs w:val="24"/>
                <w:u w:val="single"/>
                <w:lang w:val="en-GB"/>
              </w:rPr>
              <w:t>Agreement</w:t>
            </w:r>
            <w:r>
              <w:rPr>
                <w:rFonts w:ascii="Times New Roman" w:eastAsia="Batang" w:hAnsi="Times New Roman"/>
                <w:b/>
                <w:bCs/>
                <w:sz w:val="20"/>
                <w:szCs w:val="24"/>
                <w:u w:val="single"/>
                <w:lang w:val="en-GB"/>
              </w:rPr>
              <w:t>#2</w:t>
            </w:r>
          </w:p>
          <w:p w14:paraId="007E1B64" w14:textId="77777777" w:rsidR="002F66C2" w:rsidRPr="00195C6F" w:rsidRDefault="00DF54C2" w:rsidP="00195C6F">
            <w:pPr>
              <w:snapToGrid w:val="0"/>
              <w:spacing w:beforeLines="50" w:before="180" w:afterLines="50" w:after="180" w:line="240" w:lineRule="auto"/>
              <w:rPr>
                <w:rFonts w:ascii="Times New Roman" w:eastAsia="Batang" w:hAnsi="Times New Roman"/>
                <w:sz w:val="20"/>
                <w:szCs w:val="24"/>
                <w:lang w:val="en-GB"/>
              </w:rPr>
            </w:pPr>
            <w:r w:rsidRPr="00195C6F">
              <w:rPr>
                <w:rFonts w:ascii="Times New Roman" w:eastAsia="Batang" w:hAnsi="Times New Roman"/>
                <w:sz w:val="20"/>
                <w:szCs w:val="24"/>
                <w:lang w:val="en-GB"/>
              </w:rPr>
              <w:t>The impact of integer ambiguity on NR carrier phase positioning and potential solutions to resolve the integer ambiguity will be studied in the SI.</w:t>
            </w:r>
          </w:p>
          <w:p w14:paraId="00ED6D80" w14:textId="77777777" w:rsidR="002F66C2" w:rsidRPr="00195C6F" w:rsidRDefault="00DF54C2" w:rsidP="00195C6F">
            <w:pPr>
              <w:snapToGrid w:val="0"/>
              <w:spacing w:beforeLines="50" w:before="180" w:afterLines="50" w:after="180" w:line="240" w:lineRule="auto"/>
              <w:rPr>
                <w:rFonts w:ascii="Times New Roman" w:eastAsia="Batang" w:hAnsi="Times New Roman"/>
                <w:b/>
                <w:bCs/>
                <w:sz w:val="20"/>
                <w:szCs w:val="24"/>
                <w:u w:val="single"/>
                <w:lang w:val="en-GB"/>
              </w:rPr>
            </w:pPr>
            <w:r w:rsidRPr="00195C6F">
              <w:rPr>
                <w:rFonts w:ascii="Times New Roman" w:eastAsia="Batang" w:hAnsi="Times New Roman"/>
                <w:b/>
                <w:bCs/>
                <w:sz w:val="20"/>
                <w:szCs w:val="24"/>
                <w:u w:val="single"/>
                <w:lang w:val="en-GB"/>
              </w:rPr>
              <w:t>Agreement</w:t>
            </w:r>
            <w:r>
              <w:rPr>
                <w:rFonts w:ascii="Times New Roman" w:eastAsia="Batang" w:hAnsi="Times New Roman"/>
                <w:b/>
                <w:bCs/>
                <w:sz w:val="20"/>
                <w:szCs w:val="24"/>
                <w:u w:val="single"/>
                <w:lang w:val="en-GB"/>
              </w:rPr>
              <w:t>#3</w:t>
            </w:r>
          </w:p>
          <w:p w14:paraId="2F8E7462" w14:textId="77777777" w:rsidR="002F66C2" w:rsidRDefault="00DF54C2" w:rsidP="00195C6F">
            <w:pPr>
              <w:numPr>
                <w:ilvl w:val="0"/>
                <w:numId w:val="4"/>
              </w:numPr>
              <w:overflowPunct w:val="0"/>
              <w:autoSpaceDE w:val="0"/>
              <w:autoSpaceDN w:val="0"/>
              <w:adjustRightInd w:val="0"/>
              <w:snapToGrid w:val="0"/>
              <w:spacing w:beforeLines="50" w:before="180" w:afterLines="50" w:after="180" w:line="240" w:lineRule="auto"/>
              <w:contextualSpacing/>
              <w:textAlignment w:val="baseline"/>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 xml:space="preserve">The impact of multipath for the carrier phase positioning will be evaluated during the SI </w:t>
            </w:r>
          </w:p>
          <w:p w14:paraId="0713B160" w14:textId="77777777" w:rsidR="002F66C2" w:rsidRDefault="00DF54C2" w:rsidP="00195C6F">
            <w:pPr>
              <w:numPr>
                <w:ilvl w:val="0"/>
                <w:numId w:val="4"/>
              </w:numPr>
              <w:overflowPunct w:val="0"/>
              <w:autoSpaceDE w:val="0"/>
              <w:autoSpaceDN w:val="0"/>
              <w:adjustRightInd w:val="0"/>
              <w:snapToGrid w:val="0"/>
              <w:spacing w:beforeLines="50" w:before="180" w:afterLines="50" w:after="180" w:line="240" w:lineRule="auto"/>
              <w:contextualSpacing/>
              <w:textAlignment w:val="baseline"/>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The methods of mitigating the impact of multipath for the carrier phase positioning will be studied during the SI, if it is considered to be necessary after the evaluation.</w:t>
            </w:r>
          </w:p>
          <w:p w14:paraId="19886BEF" w14:textId="77777777" w:rsidR="002F66C2" w:rsidRPr="00195C6F" w:rsidRDefault="00DF54C2" w:rsidP="00195C6F">
            <w:pPr>
              <w:snapToGrid w:val="0"/>
              <w:spacing w:beforeLines="50" w:before="180" w:afterLines="50" w:after="180" w:line="240" w:lineRule="auto"/>
              <w:rPr>
                <w:rFonts w:ascii="Times New Roman" w:eastAsia="Batang" w:hAnsi="Times New Roman"/>
                <w:b/>
                <w:bCs/>
                <w:sz w:val="20"/>
                <w:szCs w:val="24"/>
                <w:u w:val="single"/>
                <w:lang w:val="en-GB"/>
              </w:rPr>
            </w:pPr>
            <w:r w:rsidRPr="00195C6F">
              <w:rPr>
                <w:rFonts w:ascii="Times New Roman" w:eastAsia="Batang" w:hAnsi="Times New Roman"/>
                <w:b/>
                <w:bCs/>
                <w:sz w:val="20"/>
                <w:szCs w:val="24"/>
                <w:u w:val="single"/>
                <w:lang w:val="en-GB"/>
              </w:rPr>
              <w:t>Agreement</w:t>
            </w:r>
            <w:r>
              <w:rPr>
                <w:rFonts w:ascii="Times New Roman" w:eastAsia="Batang" w:hAnsi="Times New Roman"/>
                <w:b/>
                <w:bCs/>
                <w:sz w:val="20"/>
                <w:szCs w:val="24"/>
                <w:u w:val="single"/>
                <w:lang w:val="en-GB"/>
              </w:rPr>
              <w:t>#4</w:t>
            </w:r>
          </w:p>
          <w:p w14:paraId="21A16690" w14:textId="77777777" w:rsidR="002F66C2" w:rsidRDefault="00DF54C2" w:rsidP="00195C6F">
            <w:pPr>
              <w:numPr>
                <w:ilvl w:val="0"/>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In addition to the evaluation assumptions of NR Rel-16/17, the following error sources may also be considered during the evaluation:</w:t>
            </w:r>
          </w:p>
          <w:p w14:paraId="47E85D05" w14:textId="77777777" w:rsidR="002F66C2" w:rsidRDefault="00DF54C2" w:rsidP="00195C6F">
            <w:pPr>
              <w:numPr>
                <w:ilvl w:val="1"/>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Phase noise (FR2)</w:t>
            </w:r>
          </w:p>
          <w:p w14:paraId="38455B93" w14:textId="77777777" w:rsidR="002F66C2" w:rsidRDefault="00DF54C2" w:rsidP="00195C6F">
            <w:pPr>
              <w:numPr>
                <w:ilvl w:val="1"/>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CFO/Doppler</w:t>
            </w:r>
          </w:p>
          <w:p w14:paraId="57D6F4F6" w14:textId="77777777" w:rsidR="002F66C2" w:rsidRDefault="00DF54C2" w:rsidP="00195C6F">
            <w:pPr>
              <w:numPr>
                <w:ilvl w:val="1"/>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Oscillator-drift</w:t>
            </w:r>
          </w:p>
          <w:p w14:paraId="6C80640C" w14:textId="77777777" w:rsidR="002F66C2" w:rsidRDefault="00DF54C2" w:rsidP="00195C6F">
            <w:pPr>
              <w:numPr>
                <w:ilvl w:val="1"/>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Transmitter/receiver antenna reference point location errors</w:t>
            </w:r>
          </w:p>
          <w:p w14:paraId="148B02AB" w14:textId="77777777" w:rsidR="002F66C2" w:rsidRDefault="00DF54C2" w:rsidP="00195C6F">
            <w:pPr>
              <w:numPr>
                <w:ilvl w:val="1"/>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Transmitter/receiver initial phase error</w:t>
            </w:r>
          </w:p>
          <w:p w14:paraId="33F21996" w14:textId="77777777" w:rsidR="002F66C2" w:rsidRDefault="00DF54C2" w:rsidP="00195C6F">
            <w:pPr>
              <w:numPr>
                <w:ilvl w:val="1"/>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Phase center offset</w:t>
            </w:r>
          </w:p>
          <w:p w14:paraId="69CC638F" w14:textId="77777777" w:rsidR="002F66C2" w:rsidRDefault="00DF54C2" w:rsidP="00195C6F">
            <w:pPr>
              <w:numPr>
                <w:ilvl w:val="0"/>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Note: Other error sources are not precluded</w:t>
            </w:r>
          </w:p>
          <w:p w14:paraId="61145D82" w14:textId="77777777" w:rsidR="002F66C2" w:rsidRDefault="00DF54C2" w:rsidP="00195C6F">
            <w:pPr>
              <w:numPr>
                <w:ilvl w:val="0"/>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Note: UE mobility can be considered in the evaluations</w:t>
            </w:r>
          </w:p>
          <w:p w14:paraId="65542807" w14:textId="77777777" w:rsidR="002F66C2" w:rsidRDefault="00DF54C2" w:rsidP="00195C6F">
            <w:pPr>
              <w:numPr>
                <w:ilvl w:val="0"/>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Note: one or more error sources can be evaluated jointly</w:t>
            </w:r>
          </w:p>
          <w:p w14:paraId="689092A5" w14:textId="77777777" w:rsidR="002F66C2" w:rsidRDefault="00DF54C2" w:rsidP="00195C6F">
            <w:pPr>
              <w:numPr>
                <w:ilvl w:val="0"/>
                <w:numId w:val="5"/>
              </w:numPr>
              <w:snapToGrid w:val="0"/>
              <w:spacing w:beforeLines="50" w:before="180" w:afterLines="50" w:after="180" w:line="240" w:lineRule="auto"/>
              <w:contextualSpacing/>
              <w:jc w:val="both"/>
              <w:rPr>
                <w:rFonts w:ascii="Times New Roman" w:eastAsia="宋体" w:hAnsi="Times New Roman"/>
                <w:bCs/>
                <w:iCs/>
                <w:sz w:val="20"/>
                <w:szCs w:val="20"/>
                <w:lang w:val="en-GB" w:eastAsia="ja-JP"/>
              </w:rPr>
            </w:pPr>
            <w:r>
              <w:rPr>
                <w:rFonts w:ascii="Times New Roman" w:eastAsia="宋体" w:hAnsi="Times New Roman"/>
                <w:bCs/>
                <w:iCs/>
                <w:sz w:val="20"/>
                <w:szCs w:val="20"/>
                <w:lang w:val="en-GB" w:eastAsia="ja-JP"/>
              </w:rPr>
              <w:t>Note: companies should provide the error sources model with their evaluations</w:t>
            </w:r>
          </w:p>
          <w:p w14:paraId="0D56B8AF" w14:textId="77777777" w:rsidR="002F66C2" w:rsidRPr="00195C6F" w:rsidRDefault="00DF54C2" w:rsidP="00195C6F">
            <w:pPr>
              <w:snapToGrid w:val="0"/>
              <w:spacing w:beforeLines="50" w:before="180" w:afterLines="50" w:after="180" w:line="240" w:lineRule="auto"/>
              <w:rPr>
                <w:rFonts w:ascii="Times New Roman" w:eastAsia="Batang" w:hAnsi="Times New Roman"/>
                <w:b/>
                <w:bCs/>
                <w:sz w:val="20"/>
                <w:szCs w:val="24"/>
                <w:u w:val="single"/>
                <w:lang w:val="en-GB"/>
              </w:rPr>
            </w:pPr>
            <w:r w:rsidRPr="00195C6F">
              <w:rPr>
                <w:rFonts w:ascii="Times New Roman" w:eastAsia="Batang" w:hAnsi="Times New Roman"/>
                <w:b/>
                <w:bCs/>
                <w:sz w:val="20"/>
                <w:szCs w:val="24"/>
                <w:u w:val="single"/>
                <w:lang w:val="en-GB"/>
              </w:rPr>
              <w:lastRenderedPageBreak/>
              <w:t>Agreement</w:t>
            </w:r>
            <w:r>
              <w:rPr>
                <w:rFonts w:ascii="Times New Roman" w:eastAsia="Batang" w:hAnsi="Times New Roman"/>
                <w:b/>
                <w:bCs/>
                <w:sz w:val="20"/>
                <w:szCs w:val="24"/>
                <w:u w:val="single"/>
                <w:lang w:val="en-GB"/>
              </w:rPr>
              <w:t>#5</w:t>
            </w:r>
          </w:p>
          <w:p w14:paraId="52F7C4E6" w14:textId="77777777" w:rsidR="002F66C2" w:rsidRDefault="00DF54C2" w:rsidP="00195C6F">
            <w:pPr>
              <w:snapToGrid w:val="0"/>
              <w:spacing w:beforeLines="50" w:before="180" w:afterLines="50" w:after="180" w:line="240" w:lineRule="auto"/>
            </w:pPr>
            <w:r w:rsidRPr="00195C6F">
              <w:rPr>
                <w:rFonts w:ascii="Times New Roman" w:eastAsia="Batang" w:hAnsi="Times New Roman"/>
                <w:bCs/>
                <w:iCs/>
                <w:sz w:val="20"/>
                <w:szCs w:val="24"/>
                <w:lang w:val="en-GB" w:eastAsia="en-US"/>
              </w:rPr>
              <w:t>The use of PRUs to facilitate NR carrier phase positioning can be evaluated in the SI by RAN1.</w:t>
            </w:r>
          </w:p>
        </w:tc>
      </w:tr>
    </w:tbl>
    <w:p w14:paraId="4FFF094D" w14:textId="77777777" w:rsidR="002F66C2" w:rsidRDefault="00DF54C2" w:rsidP="009239F3">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 xml:space="preserve">In this contribution, we provide our views on </w:t>
      </w:r>
      <w:r>
        <w:rPr>
          <w:rFonts w:ascii="Times New Roman" w:hAnsi="Times New Roman"/>
          <w:bCs/>
          <w:sz w:val="20"/>
          <w:szCs w:val="20"/>
        </w:rPr>
        <w:t>carrier phase measurement based positioning</w:t>
      </w:r>
      <w:r>
        <w:rPr>
          <w:rFonts w:ascii="Times New Roman" w:hAnsi="Times New Roman"/>
          <w:iCs/>
          <w:sz w:val="20"/>
          <w:szCs w:val="20"/>
        </w:rPr>
        <w:t xml:space="preserve"> techniques from RAN1 perspective.</w:t>
      </w:r>
    </w:p>
    <w:bookmarkEnd w:id="5"/>
    <w:p w14:paraId="06149C74" w14:textId="77777777" w:rsidR="002F66C2" w:rsidRPr="00195C6F" w:rsidRDefault="00DF54C2" w:rsidP="009239F3">
      <w:pPr>
        <w:pStyle w:val="1"/>
        <w:snapToGrid w:val="0"/>
        <w:spacing w:before="120" w:afterLines="50" w:after="180"/>
        <w:ind w:left="431" w:hanging="431"/>
        <w:jc w:val="both"/>
        <w:rPr>
          <w:rFonts w:ascii="Times New Roman" w:hAnsi="Times New Roman"/>
          <w:sz w:val="24"/>
          <w:szCs w:val="24"/>
          <w:lang w:val="en-US"/>
        </w:rPr>
      </w:pPr>
      <w:r w:rsidRPr="00195C6F">
        <w:rPr>
          <w:rFonts w:ascii="Times New Roman" w:hAnsi="Times New Roman"/>
          <w:sz w:val="24"/>
          <w:szCs w:val="24"/>
          <w:lang w:val="en-US"/>
        </w:rPr>
        <w:t xml:space="preserve">Theory of carrier phase based solution for RAT-dependent positioning </w:t>
      </w:r>
    </w:p>
    <w:p w14:paraId="5FC2BA92" w14:textId="30FCA29E" w:rsidR="002F66C2" w:rsidRDefault="00DF54C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For easy description of the principle of carrier phase based positioning for wireless based positioning, the following Figure 1 is used as an example. The location of the target UE is to be measured. Two base station will transmit PRS simultaneously (without any timing error, for simplification).</w:t>
      </w:r>
    </w:p>
    <w:p w14:paraId="4C7C683A" w14:textId="77777777" w:rsidR="002F66C2" w:rsidRDefault="00DF54C2">
      <w:pPr>
        <w:snapToGrid w:val="0"/>
        <w:jc w:val="center"/>
        <w:rPr>
          <w:rFonts w:ascii="Times New Roman" w:eastAsia="宋体" w:hAnsi="Times New Roman"/>
        </w:rPr>
      </w:pPr>
      <w:r>
        <w:rPr>
          <w:rFonts w:ascii="Times New Roman" w:hAnsi="Times New Roman"/>
        </w:rPr>
        <w:object w:dxaOrig="5174" w:dyaOrig="2983" w14:anchorId="35359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5pt;height:149.3pt" o:ole="">
            <v:imagedata r:id="rId10" o:title=""/>
          </v:shape>
          <o:OLEObject Type="Embed" ProgID="Visio.Drawing.11" ShapeID="_x0000_i1025" DrawAspect="Content" ObjectID="_1721754215" r:id="rId11"/>
        </w:object>
      </w:r>
    </w:p>
    <w:p w14:paraId="5BB75634" w14:textId="66F75792"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 xml:space="preserve">Figure 1   </w:t>
      </w:r>
      <w:r w:rsidR="00B31511">
        <w:rPr>
          <w:rFonts w:ascii="Times New Roman" w:eastAsia="宋体" w:hAnsi="Times New Roman"/>
          <w:sz w:val="20"/>
          <w:szCs w:val="20"/>
        </w:rPr>
        <w:t>P</w:t>
      </w:r>
      <w:r>
        <w:rPr>
          <w:rFonts w:ascii="Times New Roman" w:eastAsia="宋体" w:hAnsi="Times New Roman"/>
          <w:sz w:val="20"/>
          <w:szCs w:val="20"/>
        </w:rPr>
        <w:t>ositioning network</w:t>
      </w:r>
    </w:p>
    <w:p w14:paraId="237300A1" w14:textId="39E76384" w:rsidR="002F66C2" w:rsidRDefault="00DF54C2">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For a UE, the carrier phase measured on signal from gNB </w:t>
      </w:r>
      <w:r w:rsidR="008A114E" w:rsidRPr="0001428F">
        <w:rPr>
          <w:rFonts w:ascii="Times New Roman" w:eastAsia="宋体" w:hAnsi="Times New Roman"/>
          <w:i/>
          <w:kern w:val="2"/>
          <w:sz w:val="20"/>
          <w:szCs w:val="20"/>
        </w:rPr>
        <w:t>i</w:t>
      </w:r>
      <w:r>
        <w:rPr>
          <w:rFonts w:ascii="Times New Roman" w:eastAsia="宋体" w:hAnsi="Times New Roman"/>
          <w:kern w:val="2"/>
          <w:sz w:val="20"/>
          <w:szCs w:val="20"/>
        </w:rPr>
        <w:t xml:space="preserve"> is</w:t>
      </w:r>
    </w:p>
    <w:p w14:paraId="0DEBDE02" w14:textId="77777777" w:rsidR="002F66C2" w:rsidRDefault="00DF54C2">
      <w:pPr>
        <w:widowControl w:val="0"/>
        <w:snapToGrid w:val="0"/>
        <w:spacing w:after="0" w:line="240" w:lineRule="auto"/>
        <w:jc w:val="right"/>
        <w:rPr>
          <w:rFonts w:ascii="Times New Roman" w:eastAsia="宋体" w:hAnsi="Times New Roman"/>
          <w:kern w:val="2"/>
          <w:sz w:val="20"/>
          <w:szCs w:val="20"/>
        </w:rPr>
      </w:pPr>
      <w:r>
        <w:rPr>
          <w:rFonts w:ascii="Times New Roman" w:eastAsia="宋体" w:hAnsi="Times New Roman"/>
          <w:kern w:val="2"/>
          <w:position w:val="-10"/>
          <w:sz w:val="20"/>
          <w:szCs w:val="20"/>
        </w:rPr>
        <w:object w:dxaOrig="2366" w:dyaOrig="391" w14:anchorId="65257A57">
          <v:shape id="_x0000_i1026" type="#_x0000_t75" style="width:118.65pt;height:19.4pt" o:ole="">
            <v:imagedata r:id="rId12" o:title=""/>
          </v:shape>
          <o:OLEObject Type="Embed" ProgID="Equation.3" ShapeID="_x0000_i1026" DrawAspect="Content" ObjectID="_1721754216" r:id="rId13"/>
        </w:object>
      </w:r>
      <w:r>
        <w:rPr>
          <w:rFonts w:ascii="Times New Roman" w:eastAsia="宋体" w:hAnsi="Times New Roman"/>
          <w:kern w:val="2"/>
          <w:sz w:val="20"/>
          <w:szCs w:val="20"/>
        </w:rPr>
        <w:t xml:space="preserve">                          (Equ. 1)</w:t>
      </w:r>
    </w:p>
    <w:p w14:paraId="2CB0AB13" w14:textId="77777777" w:rsidR="002F66C2" w:rsidRDefault="00DF54C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Wherein, the </w:t>
      </w:r>
      <w:r>
        <w:rPr>
          <w:rFonts w:ascii="Times New Roman" w:eastAsia="宋体" w:hAnsi="Times New Roman"/>
          <w:position w:val="-6"/>
          <w:sz w:val="20"/>
          <w:szCs w:val="20"/>
        </w:rPr>
        <w:object w:dxaOrig="206" w:dyaOrig="267" w14:anchorId="69D349E6">
          <v:shape id="_x0000_i1027" type="#_x0000_t75" style="width:9.7pt;height:13.45pt" o:ole="">
            <v:imagedata r:id="rId14" o:title=""/>
          </v:shape>
          <o:OLEObject Type="Embed" ProgID="Equation.3" ShapeID="_x0000_i1027" DrawAspect="Content" ObjectID="_1721754217" r:id="rId15"/>
        </w:object>
      </w:r>
      <w:r>
        <w:rPr>
          <w:rFonts w:ascii="Times New Roman" w:eastAsia="宋体" w:hAnsi="Times New Roman"/>
          <w:sz w:val="20"/>
          <w:szCs w:val="20"/>
        </w:rPr>
        <w:t xml:space="preserve"> is the wave length of radio signal, the </w:t>
      </w:r>
      <w:r>
        <w:rPr>
          <w:rFonts w:ascii="Times New Roman" w:eastAsia="宋体" w:hAnsi="Times New Roman"/>
          <w:position w:val="-4"/>
          <w:sz w:val="20"/>
          <w:szCs w:val="20"/>
        </w:rPr>
        <w:object w:dxaOrig="267" w:dyaOrig="226" w14:anchorId="69C6E4C7">
          <v:shape id="_x0000_i1028" type="#_x0000_t75" style="width:13.45pt;height:11.25pt" o:ole="">
            <v:imagedata r:id="rId16" o:title=""/>
          </v:shape>
          <o:OLEObject Type="Embed" ProgID="Equation.3" ShapeID="_x0000_i1028" DrawAspect="Content" ObjectID="_1721754218" r:id="rId17"/>
        </w:object>
      </w:r>
      <w:r>
        <w:rPr>
          <w:rFonts w:ascii="Times New Roman" w:eastAsia="宋体" w:hAnsi="Times New Roman"/>
          <w:sz w:val="20"/>
          <w:szCs w:val="20"/>
        </w:rPr>
        <w:t xml:space="preserve"> is the fractional part of carrier phase (e.g., measurement from PLL), the N is the integer part of carrier phase, the </w:t>
      </w:r>
      <w:r>
        <w:rPr>
          <w:rFonts w:ascii="Times New Roman" w:eastAsia="宋体" w:hAnsi="Times New Roman"/>
          <w:position w:val="-10"/>
          <w:sz w:val="20"/>
          <w:szCs w:val="20"/>
        </w:rPr>
        <w:object w:dxaOrig="226" w:dyaOrig="267" w14:anchorId="0E439989">
          <v:shape id="_x0000_i1029" type="#_x0000_t75" style="width:11.25pt;height:13.45pt" o:ole="">
            <v:imagedata r:id="rId18" o:title=""/>
          </v:shape>
          <o:OLEObject Type="Embed" ProgID="Equation.3" ShapeID="_x0000_i1029" DrawAspect="Content" ObjectID="_1721754219" r:id="rId19"/>
        </w:object>
      </w:r>
      <w:r>
        <w:rPr>
          <w:rFonts w:ascii="Times New Roman" w:eastAsia="宋体" w:hAnsi="Times New Roman"/>
          <w:sz w:val="20"/>
          <w:szCs w:val="20"/>
        </w:rPr>
        <w:t xml:space="preserve"> is the real distance between UE and gNB (LOS distance), the </w:t>
      </w:r>
      <w:r>
        <w:rPr>
          <w:rFonts w:ascii="Times New Roman" w:eastAsia="宋体" w:hAnsi="Times New Roman"/>
          <w:position w:val="-6"/>
          <w:sz w:val="20"/>
          <w:szCs w:val="20"/>
        </w:rPr>
        <w:object w:dxaOrig="206" w:dyaOrig="206" w14:anchorId="5265DE2E">
          <v:shape id="_x0000_i1030" type="#_x0000_t75" style="width:9.7pt;height:9.7pt" o:ole="">
            <v:imagedata r:id="rId20" o:title=""/>
          </v:shape>
          <o:OLEObject Type="Embed" ProgID="Equation.3" ShapeID="_x0000_i1030" DrawAspect="Content" ObjectID="_1721754220" r:id="rId21"/>
        </w:object>
      </w:r>
      <w:r>
        <w:rPr>
          <w:rFonts w:ascii="Times New Roman" w:eastAsia="宋体" w:hAnsi="Times New Roman"/>
          <w:sz w:val="20"/>
          <w:szCs w:val="20"/>
        </w:rPr>
        <w:t xml:space="preserve"> is measurement noise or error. </w:t>
      </w:r>
    </w:p>
    <w:p w14:paraId="109FC229" w14:textId="7CE192DF" w:rsidR="002F66C2" w:rsidRDefault="00DF54C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The basic principle of this carrier phase positioning method is, one initial UE location can be reached via TOA/TDOA/AOA/AOD, etc. After that, similar to TDOA, a differential is applied to the distance equation. </w:t>
      </w:r>
      <w:r w:rsidR="00EF5F79">
        <w:rPr>
          <w:rFonts w:ascii="Times New Roman" w:eastAsia="宋体" w:hAnsi="Times New Roman"/>
          <w:sz w:val="20"/>
          <w:szCs w:val="20"/>
        </w:rPr>
        <w:t>T</w:t>
      </w:r>
      <w:r>
        <w:rPr>
          <w:rFonts w:ascii="Times New Roman" w:eastAsia="宋体" w:hAnsi="Times New Roman"/>
          <w:sz w:val="20"/>
          <w:szCs w:val="20"/>
        </w:rPr>
        <w:t>hen, an integer search is performed with measurements from multiple base stations, where optimal estimation with least error is performed. Finally, the location of UE and a set of integer part of carrier phase (N) can be reached (with least error).</w:t>
      </w:r>
    </w:p>
    <w:p w14:paraId="5BE85298" w14:textId="77777777" w:rsidR="002F66C2" w:rsidRDefault="00DF54C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As shown in Figure 1, the coordinate of the target UE is denoted as (x,y), the coordinate of gNB is (x</w:t>
      </w:r>
      <w:r>
        <w:rPr>
          <w:rFonts w:ascii="Times New Roman" w:eastAsia="宋体" w:hAnsi="Times New Roman"/>
          <w:sz w:val="20"/>
          <w:szCs w:val="20"/>
          <w:vertAlign w:val="subscript"/>
        </w:rPr>
        <w:t>i</w:t>
      </w:r>
      <w:r>
        <w:rPr>
          <w:rFonts w:ascii="Times New Roman" w:eastAsia="宋体" w:hAnsi="Times New Roman"/>
          <w:sz w:val="20"/>
          <w:szCs w:val="20"/>
        </w:rPr>
        <w:t>,y</w:t>
      </w:r>
      <w:r>
        <w:rPr>
          <w:rFonts w:ascii="Times New Roman" w:eastAsia="宋体" w:hAnsi="Times New Roman"/>
          <w:sz w:val="20"/>
          <w:szCs w:val="20"/>
          <w:vertAlign w:val="subscript"/>
        </w:rPr>
        <w:t>i</w:t>
      </w:r>
      <w:r>
        <w:rPr>
          <w:rFonts w:ascii="Times New Roman" w:eastAsia="宋体" w:hAnsi="Times New Roman"/>
          <w:sz w:val="20"/>
          <w:szCs w:val="20"/>
        </w:rPr>
        <w:t>), then the distance between UE and i</w:t>
      </w:r>
      <w:r>
        <w:rPr>
          <w:rFonts w:ascii="Times New Roman" w:eastAsia="宋体" w:hAnsi="Times New Roman"/>
          <w:sz w:val="20"/>
          <w:szCs w:val="20"/>
          <w:vertAlign w:val="superscript"/>
        </w:rPr>
        <w:t>th</w:t>
      </w:r>
      <w:r>
        <w:rPr>
          <w:rFonts w:ascii="Times New Roman" w:eastAsia="宋体" w:hAnsi="Times New Roman"/>
          <w:sz w:val="20"/>
          <w:szCs w:val="20"/>
        </w:rPr>
        <w:t xml:space="preserve"> gNB is</w:t>
      </w:r>
    </w:p>
    <w:p w14:paraId="7AB577CB"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14"/>
          <w:sz w:val="20"/>
          <w:szCs w:val="20"/>
        </w:rPr>
        <w:object w:dxaOrig="3363" w:dyaOrig="463" w14:anchorId="29097A81">
          <v:shape id="_x0000_i1031" type="#_x0000_t75" style="width:168.1pt;height:23.15pt" o:ole="">
            <v:imagedata r:id="rId22" o:title=""/>
          </v:shape>
          <o:OLEObject Type="Embed" ProgID="Equation.3" ShapeID="_x0000_i1031" DrawAspect="Content" ObjectID="_1721754221" r:id="rId23"/>
        </w:object>
      </w:r>
      <w:r>
        <w:rPr>
          <w:rFonts w:ascii="Times New Roman" w:eastAsia="宋体" w:hAnsi="Times New Roman"/>
          <w:sz w:val="20"/>
          <w:szCs w:val="20"/>
        </w:rPr>
        <w:t xml:space="preserve">                       </w:t>
      </w:r>
      <w:r>
        <w:rPr>
          <w:rFonts w:ascii="Times New Roman" w:eastAsia="宋体" w:hAnsi="Times New Roman"/>
          <w:kern w:val="2"/>
          <w:sz w:val="20"/>
          <w:szCs w:val="20"/>
        </w:rPr>
        <w:t>(Equ. 2)</w:t>
      </w:r>
    </w:p>
    <w:p w14:paraId="1EC19A23"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The square and expansion of Equ. 2 is</w:t>
      </w:r>
    </w:p>
    <w:p w14:paraId="04430011"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50"/>
          <w:sz w:val="20"/>
          <w:szCs w:val="20"/>
        </w:rPr>
        <w:object w:dxaOrig="4289" w:dyaOrig="1173" w14:anchorId="6BAD8100">
          <v:shape id="_x0000_i1032" type="#_x0000_t75" style="width:214.45pt;height:58.55pt" o:ole="">
            <v:imagedata r:id="rId24" o:title=""/>
          </v:shape>
          <o:OLEObject Type="Embed" ProgID="Equation.3" ShapeID="_x0000_i1032" DrawAspect="Content" ObjectID="_1721754222" r:id="rId25"/>
        </w:object>
      </w:r>
      <w:r>
        <w:rPr>
          <w:rFonts w:ascii="Times New Roman" w:eastAsia="宋体" w:hAnsi="Times New Roman"/>
          <w:sz w:val="20"/>
          <w:szCs w:val="20"/>
        </w:rPr>
        <w:t xml:space="preserve">                     (Equ. 3)</w:t>
      </w:r>
    </w:p>
    <w:p w14:paraId="19664D5E"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lastRenderedPageBreak/>
        <w:t xml:space="preserve">Let </w:t>
      </w:r>
      <w:r>
        <w:rPr>
          <w:rFonts w:ascii="Times New Roman" w:eastAsia="宋体" w:hAnsi="Times New Roman"/>
          <w:position w:val="-12"/>
          <w:sz w:val="20"/>
          <w:szCs w:val="20"/>
        </w:rPr>
        <w:object w:dxaOrig="1234" w:dyaOrig="391" w14:anchorId="7A3ACA8B">
          <v:shape id="_x0000_i1033" type="#_x0000_t75" style="width:62.3pt;height:19.4pt" o:ole="">
            <v:imagedata r:id="rId26" o:title=""/>
          </v:shape>
          <o:OLEObject Type="Embed" ProgID="Equation.3" ShapeID="_x0000_i1033" DrawAspect="Content" ObjectID="_1721754223" r:id="rId27"/>
        </w:object>
      </w:r>
      <w:r>
        <w:rPr>
          <w:rFonts w:ascii="Times New Roman" w:eastAsia="宋体" w:hAnsi="Times New Roman"/>
          <w:sz w:val="20"/>
          <w:szCs w:val="20"/>
        </w:rPr>
        <w:t xml:space="preserve"> , then</w:t>
      </w:r>
    </w:p>
    <w:p w14:paraId="04B2C3AD"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12"/>
          <w:sz w:val="20"/>
          <w:szCs w:val="20"/>
        </w:rPr>
        <w:object w:dxaOrig="3981" w:dyaOrig="391" w14:anchorId="3C7925EA">
          <v:shape id="_x0000_i1034" type="#_x0000_t75" style="width:198.8pt;height:19.4pt" o:ole="">
            <v:imagedata r:id="rId28" o:title=""/>
          </v:shape>
          <o:OLEObject Type="Embed" ProgID="Equation.3" ShapeID="_x0000_i1034" DrawAspect="Content" ObjectID="_1721754224" r:id="rId29"/>
        </w:object>
      </w:r>
      <w:r>
        <w:rPr>
          <w:rFonts w:ascii="Times New Roman" w:eastAsia="宋体" w:hAnsi="Times New Roman"/>
          <w:sz w:val="20"/>
          <w:szCs w:val="20"/>
        </w:rPr>
        <w:t xml:space="preserve">                      (Equ. 4)</w:t>
      </w:r>
    </w:p>
    <w:p w14:paraId="590983FC"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For the distance between UE and gNB, a differential between the 2</w:t>
      </w:r>
      <w:r>
        <w:rPr>
          <w:rFonts w:ascii="Times New Roman" w:eastAsia="宋体" w:hAnsi="Times New Roman"/>
          <w:sz w:val="20"/>
          <w:szCs w:val="20"/>
          <w:vertAlign w:val="superscript"/>
        </w:rPr>
        <w:t>nd</w:t>
      </w:r>
      <w:r>
        <w:rPr>
          <w:rFonts w:ascii="Times New Roman" w:eastAsia="宋体" w:hAnsi="Times New Roman"/>
          <w:sz w:val="20"/>
          <w:szCs w:val="20"/>
        </w:rPr>
        <w:t xml:space="preserve"> gNB and the 1</w:t>
      </w:r>
      <w:r>
        <w:rPr>
          <w:rFonts w:ascii="Times New Roman" w:eastAsia="宋体" w:hAnsi="Times New Roman"/>
          <w:sz w:val="20"/>
          <w:szCs w:val="20"/>
          <w:vertAlign w:val="superscript"/>
        </w:rPr>
        <w:t>st</w:t>
      </w:r>
      <w:r>
        <w:rPr>
          <w:rFonts w:ascii="Times New Roman" w:eastAsia="宋体" w:hAnsi="Times New Roman"/>
          <w:sz w:val="20"/>
          <w:szCs w:val="20"/>
        </w:rPr>
        <w:t xml:space="preserve"> gNB is</w:t>
      </w:r>
    </w:p>
    <w:p w14:paraId="5D1946F7"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30"/>
          <w:sz w:val="20"/>
          <w:szCs w:val="20"/>
        </w:rPr>
        <w:object w:dxaOrig="8568" w:dyaOrig="720" w14:anchorId="0EB05FBF">
          <v:shape id="_x0000_i1035" type="#_x0000_t75" style="width:428.55pt;height:36pt" o:ole="">
            <v:imagedata r:id="rId30" o:title=""/>
          </v:shape>
          <o:OLEObject Type="Embed" ProgID="Equation.3" ShapeID="_x0000_i1035" DrawAspect="Content" ObjectID="_1721754225" r:id="rId31"/>
        </w:object>
      </w:r>
      <w:r>
        <w:rPr>
          <w:rFonts w:ascii="Times New Roman" w:eastAsia="宋体" w:hAnsi="Times New Roman"/>
          <w:sz w:val="20"/>
          <w:szCs w:val="20"/>
        </w:rPr>
        <w:t xml:space="preserve"> (Equ.5)</w:t>
      </w:r>
    </w:p>
    <w:p w14:paraId="2DC46B91"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After moving some items based on Equ.5, the following can be reached.</w:t>
      </w:r>
    </w:p>
    <w:p w14:paraId="635F5A7D"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10"/>
          <w:sz w:val="20"/>
          <w:szCs w:val="20"/>
        </w:rPr>
        <w:object w:dxaOrig="6285" w:dyaOrig="360" w14:anchorId="1F55DEC8">
          <v:shape id="_x0000_i1036" type="#_x0000_t75" style="width:314.3pt;height:18.15pt" o:ole="">
            <v:imagedata r:id="rId32" o:title=""/>
          </v:shape>
          <o:OLEObject Type="Embed" ProgID="Equation.3" ShapeID="_x0000_i1036" DrawAspect="Content" ObjectID="_1721754226" r:id="rId33"/>
        </w:object>
      </w:r>
      <w:r>
        <w:rPr>
          <w:rFonts w:ascii="Times New Roman" w:eastAsia="宋体" w:hAnsi="Times New Roman"/>
          <w:sz w:val="20"/>
          <w:szCs w:val="20"/>
        </w:rPr>
        <w:t xml:space="preserve">        (Equ. 6)</w:t>
      </w:r>
    </w:p>
    <w:p w14:paraId="5C1F4BD2"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Similarly, a differential between the n</w:t>
      </w:r>
      <w:r>
        <w:rPr>
          <w:rFonts w:ascii="Times New Roman" w:eastAsia="宋体" w:hAnsi="Times New Roman"/>
          <w:sz w:val="20"/>
          <w:szCs w:val="20"/>
          <w:vertAlign w:val="superscript"/>
        </w:rPr>
        <w:t>th</w:t>
      </w:r>
      <w:r>
        <w:rPr>
          <w:rFonts w:ascii="Times New Roman" w:eastAsia="宋体" w:hAnsi="Times New Roman"/>
          <w:sz w:val="20"/>
          <w:szCs w:val="20"/>
        </w:rPr>
        <w:t xml:space="preserve"> gNB and the 1</w:t>
      </w:r>
      <w:r>
        <w:rPr>
          <w:rFonts w:ascii="Times New Roman" w:eastAsia="宋体" w:hAnsi="Times New Roman"/>
          <w:sz w:val="20"/>
          <w:szCs w:val="20"/>
          <w:vertAlign w:val="superscript"/>
        </w:rPr>
        <w:t>st</w:t>
      </w:r>
      <w:r>
        <w:rPr>
          <w:rFonts w:ascii="Times New Roman" w:eastAsia="宋体" w:hAnsi="Times New Roman"/>
          <w:sz w:val="20"/>
          <w:szCs w:val="20"/>
        </w:rPr>
        <w:t xml:space="preserve"> gNB can also be achieved as the following equation.</w:t>
      </w:r>
    </w:p>
    <w:p w14:paraId="37AC8C09"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70"/>
          <w:sz w:val="20"/>
          <w:szCs w:val="20"/>
        </w:rPr>
        <w:object w:dxaOrig="6315" w:dyaOrig="1512" w14:anchorId="3C506191">
          <v:shape id="_x0000_i1037" type="#_x0000_t75" style="width:315.85pt;height:75.75pt" o:ole="">
            <v:imagedata r:id="rId34" o:title=""/>
          </v:shape>
          <o:OLEObject Type="Embed" ProgID="Equation.3" ShapeID="_x0000_i1037" DrawAspect="Content" ObjectID="_1721754227" r:id="rId35"/>
        </w:object>
      </w:r>
      <w:r>
        <w:rPr>
          <w:rFonts w:ascii="Times New Roman" w:eastAsia="宋体" w:hAnsi="Times New Roman"/>
          <w:sz w:val="20"/>
          <w:szCs w:val="20"/>
        </w:rPr>
        <w:t xml:space="preserve">        (Equ. 7)</w:t>
      </w:r>
    </w:p>
    <w:p w14:paraId="7184F974"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For the equation above, it can be re-written as the following.</w:t>
      </w:r>
    </w:p>
    <w:p w14:paraId="1562BC39"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6"/>
          <w:sz w:val="20"/>
          <w:szCs w:val="20"/>
        </w:rPr>
        <w:object w:dxaOrig="782" w:dyaOrig="267" w14:anchorId="72BBD961">
          <v:shape id="_x0000_i1038" type="#_x0000_t75" style="width:39.15pt;height:13.45pt" o:ole="">
            <v:imagedata r:id="rId36" o:title=""/>
          </v:shape>
          <o:OLEObject Type="Embed" ProgID="Equation.3" ShapeID="_x0000_i1038" DrawAspect="Content" ObjectID="_1721754228" r:id="rId37"/>
        </w:object>
      </w:r>
      <w:r>
        <w:rPr>
          <w:rFonts w:ascii="Times New Roman" w:eastAsia="宋体" w:hAnsi="Times New Roman"/>
          <w:sz w:val="20"/>
          <w:szCs w:val="20"/>
        </w:rPr>
        <w:t xml:space="preserve">                                          (Equ. 8)</w:t>
      </w:r>
    </w:p>
    <w:p w14:paraId="07DB8B89"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 xml:space="preserve">wherein, </w:t>
      </w:r>
      <w:r>
        <w:rPr>
          <w:rFonts w:ascii="Times New Roman" w:eastAsia="宋体" w:hAnsi="Times New Roman"/>
          <w:position w:val="-68"/>
          <w:sz w:val="20"/>
          <w:szCs w:val="20"/>
        </w:rPr>
        <w:object w:dxaOrig="2366" w:dyaOrig="1481" w14:anchorId="2B8F590C">
          <v:shape id="_x0000_i1039" type="#_x0000_t75" style="width:118.65pt;height:74.2pt" o:ole="">
            <v:imagedata r:id="rId38" o:title=""/>
          </v:shape>
          <o:OLEObject Type="Embed" ProgID="Equation.3" ShapeID="_x0000_i1039" DrawAspect="Content" ObjectID="_1721754229" r:id="rId39"/>
        </w:object>
      </w:r>
      <w:r>
        <w:rPr>
          <w:rFonts w:ascii="Times New Roman" w:eastAsia="宋体" w:hAnsi="Times New Roman"/>
          <w:sz w:val="20"/>
          <w:szCs w:val="20"/>
        </w:rPr>
        <w:t>，</w:t>
      </w:r>
      <w:r>
        <w:rPr>
          <w:rFonts w:ascii="Times New Roman" w:eastAsia="宋体" w:hAnsi="Times New Roman"/>
          <w:position w:val="-30"/>
          <w:sz w:val="20"/>
          <w:szCs w:val="20"/>
        </w:rPr>
        <w:object w:dxaOrig="854" w:dyaOrig="720" w14:anchorId="3557F01C">
          <v:shape id="_x0000_i1040" type="#_x0000_t75" style="width:42.9pt;height:36pt" o:ole="">
            <v:imagedata r:id="rId40" o:title=""/>
          </v:shape>
          <o:OLEObject Type="Embed" ProgID="Equation.3" ShapeID="_x0000_i1040" DrawAspect="Content" ObjectID="_1721754230" r:id="rId41"/>
        </w:object>
      </w:r>
      <w:r>
        <w:rPr>
          <w:rFonts w:ascii="Times New Roman" w:eastAsia="宋体" w:hAnsi="Times New Roman"/>
          <w:sz w:val="20"/>
          <w:szCs w:val="20"/>
        </w:rPr>
        <w:t>，</w:t>
      </w:r>
      <w:r>
        <w:rPr>
          <w:rFonts w:ascii="Times New Roman" w:eastAsia="宋体" w:hAnsi="Times New Roman"/>
          <w:position w:val="-72"/>
          <w:sz w:val="20"/>
          <w:szCs w:val="20"/>
        </w:rPr>
        <w:object w:dxaOrig="4485" w:dyaOrig="1563" w14:anchorId="09A33858">
          <v:shape id="_x0000_i1041" type="#_x0000_t75" style="width:224.15pt;height:77.95pt" o:ole="">
            <v:imagedata r:id="rId42" o:title=""/>
          </v:shape>
          <o:OLEObject Type="Embed" ProgID="Equation.3" ShapeID="_x0000_i1041" DrawAspect="Content" ObjectID="_1721754231" r:id="rId43"/>
        </w:object>
      </w:r>
      <w:r>
        <w:rPr>
          <w:rFonts w:ascii="Times New Roman" w:eastAsia="宋体" w:hAnsi="Times New Roman"/>
          <w:sz w:val="20"/>
          <w:szCs w:val="20"/>
        </w:rPr>
        <w:t xml:space="preserve"> .</w:t>
      </w:r>
    </w:p>
    <w:p w14:paraId="0C84BC6C"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For each combination of {N</w:t>
      </w:r>
      <w:r>
        <w:rPr>
          <w:rFonts w:ascii="Times New Roman" w:eastAsia="宋体" w:hAnsi="Times New Roman"/>
          <w:sz w:val="20"/>
          <w:szCs w:val="20"/>
          <w:vertAlign w:val="subscript"/>
        </w:rPr>
        <w:t>1</w:t>
      </w:r>
      <w:r>
        <w:rPr>
          <w:rFonts w:ascii="Times New Roman" w:eastAsia="宋体" w:hAnsi="Times New Roman"/>
          <w:sz w:val="20"/>
          <w:szCs w:val="20"/>
        </w:rPr>
        <w:t>, …, N</w:t>
      </w:r>
      <w:r>
        <w:rPr>
          <w:rFonts w:ascii="Times New Roman" w:eastAsia="宋体" w:hAnsi="Times New Roman"/>
          <w:sz w:val="20"/>
          <w:szCs w:val="20"/>
          <w:vertAlign w:val="subscript"/>
        </w:rPr>
        <w:t>n</w:t>
      </w:r>
      <w:r>
        <w:rPr>
          <w:rFonts w:ascii="Times New Roman" w:eastAsia="宋体" w:hAnsi="Times New Roman"/>
          <w:sz w:val="20"/>
          <w:szCs w:val="20"/>
        </w:rPr>
        <w:t>}, the position of UE (i.e., X=[x, y]’) can be achieved.</w:t>
      </w:r>
    </w:p>
    <w:p w14:paraId="5B3D30CF" w14:textId="77777777" w:rsidR="002F66C2" w:rsidRDefault="00DF54C2">
      <w:pPr>
        <w:snapToGrid w:val="0"/>
        <w:jc w:val="right"/>
        <w:rPr>
          <w:rFonts w:ascii="Times New Roman" w:eastAsia="宋体" w:hAnsi="Times New Roman"/>
          <w:sz w:val="20"/>
          <w:szCs w:val="20"/>
        </w:rPr>
      </w:pPr>
      <w:r>
        <w:rPr>
          <w:rFonts w:ascii="Times New Roman" w:eastAsia="宋体" w:hAnsi="Times New Roman"/>
          <w:position w:val="-10"/>
          <w:sz w:val="20"/>
          <w:szCs w:val="20"/>
        </w:rPr>
        <w:object w:dxaOrig="2355" w:dyaOrig="360" w14:anchorId="55B53719">
          <v:shape id="_x0000_i1042" type="#_x0000_t75" style="width:117.7pt;height:18.15pt" o:ole="">
            <v:imagedata r:id="rId44" o:title=""/>
          </v:shape>
          <o:OLEObject Type="Embed" ProgID="Equation.3" ShapeID="_x0000_i1042" DrawAspect="Content" ObjectID="_1721754232" r:id="rId45"/>
        </w:object>
      </w:r>
      <w:r>
        <w:rPr>
          <w:rFonts w:ascii="Times New Roman" w:eastAsia="宋体" w:hAnsi="Times New Roman"/>
          <w:sz w:val="20"/>
          <w:szCs w:val="20"/>
        </w:rPr>
        <w:t xml:space="preserve">                                (Equ. 9)</w:t>
      </w:r>
    </w:p>
    <w:p w14:paraId="55864A2B"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Wherein, the A</w:t>
      </w:r>
      <w:r>
        <w:rPr>
          <w:rFonts w:ascii="Times New Roman" w:eastAsia="宋体" w:hAnsi="Times New Roman"/>
          <w:sz w:val="20"/>
          <w:szCs w:val="20"/>
          <w:vertAlign w:val="superscript"/>
        </w:rPr>
        <w:t>T</w:t>
      </w:r>
      <w:r>
        <w:rPr>
          <w:rFonts w:ascii="Times New Roman" w:eastAsia="宋体" w:hAnsi="Times New Roman"/>
          <w:sz w:val="20"/>
          <w:szCs w:val="20"/>
        </w:rPr>
        <w:t xml:space="preserve"> is the transposition matrix of A.</w:t>
      </w:r>
    </w:p>
    <w:p w14:paraId="1BD82CB7" w14:textId="77777777" w:rsidR="002F66C2" w:rsidRDefault="00DF54C2">
      <w:pPr>
        <w:snapToGrid w:val="0"/>
        <w:jc w:val="both"/>
        <w:rPr>
          <w:rFonts w:ascii="Times New Roman" w:eastAsia="宋体" w:hAnsi="Times New Roman"/>
          <w:sz w:val="20"/>
          <w:szCs w:val="20"/>
        </w:rPr>
      </w:pPr>
      <w:r>
        <w:rPr>
          <w:rFonts w:ascii="Times New Roman" w:eastAsia="宋体" w:hAnsi="Times New Roman"/>
          <w:sz w:val="20"/>
          <w:szCs w:val="20"/>
        </w:rPr>
        <w:t>An error function can be computed for each combination values of {N</w:t>
      </w:r>
      <w:r>
        <w:rPr>
          <w:rFonts w:ascii="Times New Roman" w:eastAsia="宋体" w:hAnsi="Times New Roman"/>
          <w:sz w:val="20"/>
          <w:szCs w:val="20"/>
          <w:vertAlign w:val="subscript"/>
        </w:rPr>
        <w:t>1</w:t>
      </w:r>
      <w:r>
        <w:rPr>
          <w:rFonts w:ascii="Times New Roman" w:eastAsia="宋体" w:hAnsi="Times New Roman"/>
          <w:sz w:val="20"/>
          <w:szCs w:val="20"/>
        </w:rPr>
        <w:t>, …, N</w:t>
      </w:r>
      <w:r>
        <w:rPr>
          <w:rFonts w:ascii="Times New Roman" w:eastAsia="宋体" w:hAnsi="Times New Roman"/>
          <w:sz w:val="20"/>
          <w:szCs w:val="20"/>
          <w:vertAlign w:val="subscript"/>
        </w:rPr>
        <w:t>n</w:t>
      </w:r>
      <w:r>
        <w:rPr>
          <w:rFonts w:ascii="Times New Roman" w:eastAsia="宋体" w:hAnsi="Times New Roman"/>
          <w:sz w:val="20"/>
          <w:szCs w:val="20"/>
        </w:rPr>
        <w:t>} as the following. After searching all combination values of {N</w:t>
      </w:r>
      <w:r>
        <w:rPr>
          <w:rFonts w:ascii="Times New Roman" w:eastAsia="宋体" w:hAnsi="Times New Roman"/>
          <w:sz w:val="20"/>
          <w:szCs w:val="20"/>
          <w:vertAlign w:val="subscript"/>
        </w:rPr>
        <w:t>1</w:t>
      </w:r>
      <w:r>
        <w:rPr>
          <w:rFonts w:ascii="Times New Roman" w:eastAsia="宋体" w:hAnsi="Times New Roman"/>
          <w:sz w:val="20"/>
          <w:szCs w:val="20"/>
        </w:rPr>
        <w:t>, …, N</w:t>
      </w:r>
      <w:r>
        <w:rPr>
          <w:rFonts w:ascii="Times New Roman" w:eastAsia="宋体" w:hAnsi="Times New Roman"/>
          <w:sz w:val="20"/>
          <w:szCs w:val="20"/>
          <w:vertAlign w:val="subscript"/>
        </w:rPr>
        <w:t>n</w:t>
      </w:r>
      <w:r>
        <w:rPr>
          <w:rFonts w:ascii="Times New Roman" w:eastAsia="宋体" w:hAnsi="Times New Roman"/>
          <w:sz w:val="20"/>
          <w:szCs w:val="20"/>
        </w:rPr>
        <w:t>}, the optimal combination values of {N</w:t>
      </w:r>
      <w:r>
        <w:rPr>
          <w:rFonts w:ascii="Times New Roman" w:eastAsia="宋体" w:hAnsi="Times New Roman"/>
          <w:sz w:val="20"/>
          <w:szCs w:val="20"/>
          <w:vertAlign w:val="subscript"/>
        </w:rPr>
        <w:t>1</w:t>
      </w:r>
      <w:r>
        <w:rPr>
          <w:rFonts w:ascii="Times New Roman" w:eastAsia="宋体" w:hAnsi="Times New Roman"/>
          <w:sz w:val="20"/>
          <w:szCs w:val="20"/>
        </w:rPr>
        <w:t>, …, N</w:t>
      </w:r>
      <w:r>
        <w:rPr>
          <w:rFonts w:ascii="Times New Roman" w:eastAsia="宋体" w:hAnsi="Times New Roman"/>
          <w:sz w:val="20"/>
          <w:szCs w:val="20"/>
          <w:vertAlign w:val="subscript"/>
        </w:rPr>
        <w:t>n</w:t>
      </w:r>
      <w:r>
        <w:rPr>
          <w:rFonts w:ascii="Times New Roman" w:eastAsia="宋体" w:hAnsi="Times New Roman"/>
          <w:sz w:val="20"/>
          <w:szCs w:val="20"/>
        </w:rPr>
        <w:t xml:space="preserve"> } with minimum error function value can be searched. Then, the coordinate (x, y) corresponding the optimal combination of {N</w:t>
      </w:r>
      <w:r>
        <w:rPr>
          <w:rFonts w:ascii="Times New Roman" w:eastAsia="宋体" w:hAnsi="Times New Roman"/>
          <w:sz w:val="20"/>
          <w:szCs w:val="20"/>
          <w:vertAlign w:val="subscript"/>
        </w:rPr>
        <w:t>1</w:t>
      </w:r>
      <w:r>
        <w:rPr>
          <w:rFonts w:ascii="Times New Roman" w:eastAsia="宋体" w:hAnsi="Times New Roman"/>
          <w:sz w:val="20"/>
          <w:szCs w:val="20"/>
        </w:rPr>
        <w:t>, …, N</w:t>
      </w:r>
      <w:r>
        <w:rPr>
          <w:rFonts w:ascii="Times New Roman" w:eastAsia="宋体" w:hAnsi="Times New Roman"/>
          <w:sz w:val="20"/>
          <w:szCs w:val="20"/>
          <w:vertAlign w:val="subscript"/>
        </w:rPr>
        <w:t>n</w:t>
      </w:r>
      <w:r>
        <w:rPr>
          <w:rFonts w:ascii="Times New Roman" w:eastAsia="宋体" w:hAnsi="Times New Roman"/>
          <w:sz w:val="20"/>
          <w:szCs w:val="20"/>
        </w:rPr>
        <w:t xml:space="preserve"> } is determined as the finally estimated UE location. </w:t>
      </w:r>
    </w:p>
    <w:p w14:paraId="4F381AD5" w14:textId="77777777" w:rsidR="002F66C2" w:rsidRDefault="00DF54C2">
      <w:pPr>
        <w:snapToGrid w:val="0"/>
        <w:jc w:val="right"/>
        <w:rPr>
          <w:rFonts w:ascii="Times New Roman" w:eastAsia="宋体" w:hAnsi="Times New Roman"/>
          <w:sz w:val="20"/>
          <w:szCs w:val="20"/>
        </w:rPr>
      </w:pPr>
      <w:r>
        <w:rPr>
          <w:rFonts w:ascii="Times New Roman" w:hAnsi="Times New Roman"/>
          <w:position w:val="-28"/>
          <w:sz w:val="20"/>
          <w:szCs w:val="20"/>
        </w:rPr>
        <w:object w:dxaOrig="1173" w:dyaOrig="710" w14:anchorId="240F9D97">
          <v:shape id="_x0000_i1043" type="#_x0000_t75" style="width:58.55pt;height:35.35pt" o:ole="">
            <v:imagedata r:id="rId46" o:title=""/>
          </v:shape>
          <o:OLEObject Type="Embed" ProgID="Equation.3" ShapeID="_x0000_i1043" DrawAspect="Content" ObjectID="_1721754233" r:id="rId47"/>
        </w:object>
      </w:r>
      <w:r>
        <w:rPr>
          <w:rFonts w:ascii="Times New Roman" w:eastAsia="宋体" w:hAnsi="Times New Roman"/>
          <w:sz w:val="20"/>
          <w:szCs w:val="20"/>
        </w:rPr>
        <w:t xml:space="preserve">                                        (Equ. 10)</w:t>
      </w:r>
    </w:p>
    <w:p w14:paraId="366A399E" w14:textId="77777777" w:rsidR="002F66C2" w:rsidRDefault="00DF54C2">
      <w:pPr>
        <w:snapToGrid w:val="0"/>
        <w:rPr>
          <w:rFonts w:ascii="Times New Roman" w:eastAsia="宋体" w:hAnsi="Times New Roman"/>
          <w:sz w:val="20"/>
          <w:szCs w:val="20"/>
        </w:rPr>
      </w:pPr>
      <w:r>
        <w:rPr>
          <w:rFonts w:ascii="Times New Roman" w:eastAsia="宋体" w:hAnsi="Times New Roman"/>
          <w:sz w:val="20"/>
          <w:szCs w:val="20"/>
        </w:rPr>
        <w:t>Wherein,</w:t>
      </w:r>
    </w:p>
    <w:p w14:paraId="24312CE1" w14:textId="77777777" w:rsidR="002F66C2" w:rsidRDefault="00DA1B97">
      <w:pPr>
        <w:snapToGrid w:val="0"/>
        <w:jc w:val="right"/>
        <w:rPr>
          <w:rFonts w:ascii="Times New Roman" w:eastAsia="宋体" w:hAnsi="Times New Roman"/>
          <w:sz w:val="20"/>
          <w:szCs w:val="20"/>
        </w:rPr>
      </w:pPr>
      <w:r w:rsidRPr="005312C1">
        <w:rPr>
          <w:position w:val="-12"/>
        </w:rPr>
        <w:object w:dxaOrig="4819" w:dyaOrig="440" w14:anchorId="061D65BA">
          <v:shape id="_x0000_i1044" type="#_x0000_t75" style="width:240.75pt;height:22.55pt" o:ole="">
            <v:imagedata r:id="rId48" o:title=""/>
          </v:shape>
          <o:OLEObject Type="Embed" ProgID="Equation.3" ShapeID="_x0000_i1044" DrawAspect="Content" ObjectID="_1721754234" r:id="rId49"/>
        </w:object>
      </w:r>
      <w:r w:rsidR="00DF54C2">
        <w:rPr>
          <w:rFonts w:ascii="Times New Roman" w:eastAsia="宋体" w:hAnsi="Times New Roman"/>
          <w:sz w:val="20"/>
          <w:szCs w:val="20"/>
        </w:rPr>
        <w:t xml:space="preserve">                   (Equ. 11)</w:t>
      </w:r>
    </w:p>
    <w:p w14:paraId="0D937C59" w14:textId="77777777" w:rsidR="002F66C2" w:rsidRPr="00195C6F" w:rsidRDefault="00DF54C2" w:rsidP="00195C6F">
      <w:pPr>
        <w:snapToGrid w:val="0"/>
        <w:rPr>
          <w:rFonts w:ascii="Times New Roman" w:hAnsi="Times New Roman"/>
          <w:sz w:val="20"/>
          <w:szCs w:val="20"/>
        </w:rPr>
      </w:pPr>
      <w:r w:rsidRPr="00195C6F">
        <w:rPr>
          <w:rFonts w:ascii="Times New Roman" w:hAnsi="Times New Roman"/>
          <w:sz w:val="20"/>
          <w:szCs w:val="20"/>
        </w:rPr>
        <w:t xml:space="preserve">For the integer N searching, the following </w:t>
      </w:r>
      <w:r>
        <w:rPr>
          <w:rFonts w:ascii="Times New Roman" w:hAnsi="Times New Roman"/>
          <w:sz w:val="20"/>
          <w:szCs w:val="20"/>
        </w:rPr>
        <w:t>procedure</w:t>
      </w:r>
      <w:r w:rsidRPr="00195C6F">
        <w:rPr>
          <w:rFonts w:ascii="Times New Roman" w:hAnsi="Times New Roman"/>
          <w:sz w:val="20"/>
          <w:szCs w:val="20"/>
        </w:rPr>
        <w:t xml:space="preserve"> is applied.</w:t>
      </w:r>
    </w:p>
    <w:tbl>
      <w:tblPr>
        <w:tblStyle w:val="af1"/>
        <w:tblW w:w="9282" w:type="dxa"/>
        <w:jc w:val="center"/>
        <w:tblLook w:val="04A0" w:firstRow="1" w:lastRow="0" w:firstColumn="1" w:lastColumn="0" w:noHBand="0" w:noVBand="1"/>
      </w:tblPr>
      <w:tblGrid>
        <w:gridCol w:w="9282"/>
      </w:tblGrid>
      <w:tr w:rsidR="002F66C2" w14:paraId="630EA5B4" w14:textId="77777777">
        <w:trPr>
          <w:trHeight w:val="2146"/>
          <w:jc w:val="center"/>
        </w:trPr>
        <w:tc>
          <w:tcPr>
            <w:tcW w:w="9282" w:type="dxa"/>
          </w:tcPr>
          <w:p w14:paraId="6E16162E"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for(N</w:t>
            </w:r>
            <w:r w:rsidRPr="00195C6F">
              <w:rPr>
                <w:rFonts w:ascii="Times New Roman" w:hAnsi="Times New Roman"/>
                <w:sz w:val="20"/>
                <w:szCs w:val="20"/>
                <w:vertAlign w:val="subscript"/>
              </w:rPr>
              <w:t>1</w:t>
            </w:r>
            <w:r w:rsidRPr="00195C6F">
              <w:rPr>
                <w:rFonts w:ascii="Times New Roman" w:hAnsi="Times New Roman"/>
                <w:sz w:val="20"/>
                <w:szCs w:val="20"/>
              </w:rPr>
              <w:t>)</w:t>
            </w:r>
          </w:p>
          <w:p w14:paraId="605DD739"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      </w:t>
            </w:r>
            <w:r w:rsidRPr="00195C6F">
              <w:rPr>
                <w:rFonts w:ascii="Times New Roman" w:hAnsi="Times New Roman"/>
                <w:sz w:val="20"/>
                <w:szCs w:val="20"/>
              </w:rPr>
              <w:t>for(N</w:t>
            </w:r>
            <w:r w:rsidRPr="00195C6F">
              <w:rPr>
                <w:rFonts w:ascii="Times New Roman" w:hAnsi="Times New Roman"/>
                <w:sz w:val="20"/>
                <w:szCs w:val="20"/>
                <w:vertAlign w:val="subscript"/>
              </w:rPr>
              <w:t>2</w:t>
            </w:r>
            <w:r w:rsidRPr="00195C6F">
              <w:rPr>
                <w:rFonts w:ascii="Times New Roman" w:hAnsi="Times New Roman"/>
                <w:sz w:val="20"/>
                <w:szCs w:val="20"/>
              </w:rPr>
              <w:t>)</w:t>
            </w:r>
          </w:p>
          <w:p w14:paraId="0B1690EF"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              </w:t>
            </w:r>
            <w:r w:rsidRPr="00195C6F">
              <w:rPr>
                <w:rFonts w:ascii="Times New Roman" w:hAnsi="Times New Roman"/>
                <w:sz w:val="20"/>
                <w:szCs w:val="20"/>
              </w:rPr>
              <w:t>for(N</w:t>
            </w:r>
            <w:r w:rsidRPr="00195C6F">
              <w:rPr>
                <w:rFonts w:ascii="Times New Roman" w:hAnsi="Times New Roman"/>
                <w:sz w:val="20"/>
                <w:szCs w:val="20"/>
                <w:vertAlign w:val="subscript"/>
              </w:rPr>
              <w:t>3</w:t>
            </w:r>
            <w:r w:rsidRPr="00195C6F">
              <w:rPr>
                <w:rFonts w:ascii="Times New Roman" w:hAnsi="Times New Roman"/>
                <w:sz w:val="20"/>
                <w:szCs w:val="20"/>
              </w:rPr>
              <w:t>)</w:t>
            </w:r>
          </w:p>
          <w:p w14:paraId="7BC2D186"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                      </w:t>
            </w:r>
            <w:r w:rsidRPr="00195C6F">
              <w:rPr>
                <w:rFonts w:ascii="Times New Roman" w:hAnsi="Times New Roman"/>
                <w:sz w:val="20"/>
                <w:szCs w:val="20"/>
              </w:rPr>
              <w:t>for(N</w:t>
            </w:r>
            <w:r w:rsidRPr="00195C6F">
              <w:rPr>
                <w:rFonts w:ascii="Times New Roman" w:hAnsi="Times New Roman"/>
                <w:sz w:val="20"/>
                <w:szCs w:val="20"/>
                <w:vertAlign w:val="subscript"/>
              </w:rPr>
              <w:t>M</w:t>
            </w:r>
            <w:r w:rsidRPr="00195C6F">
              <w:rPr>
                <w:rFonts w:ascii="Times New Roman" w:hAnsi="Times New Roman"/>
                <w:sz w:val="20"/>
                <w:szCs w:val="20"/>
              </w:rPr>
              <w:t>)    /// Where the M is the number of gNB that are involved in Positioning</w:t>
            </w:r>
          </w:p>
          <w:p w14:paraId="7BED046D"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 xml:space="preserve">                                  // To store N</w:t>
            </w:r>
            <w:r w:rsidRPr="00195C6F">
              <w:rPr>
                <w:rFonts w:ascii="Times New Roman" w:hAnsi="Times New Roman"/>
                <w:sz w:val="20"/>
                <w:szCs w:val="20"/>
                <w:vertAlign w:val="subscript"/>
              </w:rPr>
              <w:t>1</w:t>
            </w:r>
            <w:r w:rsidRPr="00195C6F">
              <w:rPr>
                <w:rFonts w:ascii="Times New Roman" w:hAnsi="Times New Roman"/>
                <w:sz w:val="20"/>
                <w:szCs w:val="20"/>
              </w:rPr>
              <w:t xml:space="preserve"> ~ N</w:t>
            </w:r>
            <w:r w:rsidRPr="00195C6F">
              <w:rPr>
                <w:rFonts w:ascii="Times New Roman" w:hAnsi="Times New Roman"/>
                <w:sz w:val="20"/>
                <w:szCs w:val="20"/>
                <w:vertAlign w:val="subscript"/>
              </w:rPr>
              <w:t>M</w:t>
            </w:r>
          </w:p>
          <w:p w14:paraId="4ECFC873"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 xml:space="preserve">                                  // To calculate UE’s coordinates (x,y)</w:t>
            </w:r>
          </w:p>
          <w:p w14:paraId="1449D18D"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 xml:space="preserve">                                  // To calculate distance error under different combination of N</w:t>
            </w:r>
            <w:r w:rsidRPr="00195C6F">
              <w:rPr>
                <w:rFonts w:ascii="Times New Roman" w:hAnsi="Times New Roman"/>
                <w:sz w:val="20"/>
                <w:szCs w:val="20"/>
                <w:vertAlign w:val="subscript"/>
              </w:rPr>
              <w:t>i</w:t>
            </w:r>
            <w:r w:rsidRPr="00195C6F">
              <w:rPr>
                <w:rFonts w:ascii="Times New Roman" w:hAnsi="Times New Roman"/>
                <w:sz w:val="20"/>
                <w:szCs w:val="20"/>
              </w:rPr>
              <w:t>.</w:t>
            </w:r>
          </w:p>
          <w:p w14:paraId="6EF8C5AB"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                      </w:t>
            </w:r>
            <w:r w:rsidRPr="00195C6F">
              <w:rPr>
                <w:rFonts w:ascii="Times New Roman" w:hAnsi="Times New Roman"/>
                <w:sz w:val="20"/>
                <w:szCs w:val="20"/>
              </w:rPr>
              <w:t>end</w:t>
            </w:r>
          </w:p>
          <w:p w14:paraId="58C41AD8"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              </w:t>
            </w:r>
            <w:r w:rsidRPr="00195C6F">
              <w:rPr>
                <w:rFonts w:ascii="Times New Roman" w:hAnsi="Times New Roman"/>
                <w:sz w:val="20"/>
                <w:szCs w:val="20"/>
              </w:rPr>
              <w:t>end</w:t>
            </w:r>
          </w:p>
          <w:p w14:paraId="7646B5B2"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 xml:space="preserve">      </w:t>
            </w:r>
            <w:r w:rsidRPr="00195C6F">
              <w:rPr>
                <w:rFonts w:ascii="Times New Roman" w:hAnsi="Times New Roman"/>
                <w:sz w:val="20"/>
                <w:szCs w:val="20"/>
              </w:rPr>
              <w:t>end</w:t>
            </w:r>
          </w:p>
          <w:p w14:paraId="11B556B7"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end</w:t>
            </w:r>
          </w:p>
          <w:p w14:paraId="74CC776E" w14:textId="77777777" w:rsidR="002F66C2" w:rsidRPr="00195C6F" w:rsidRDefault="00DF54C2" w:rsidP="00195C6F">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 To find a combination of N</w:t>
            </w:r>
            <w:r w:rsidRPr="00195C6F">
              <w:rPr>
                <w:rFonts w:ascii="Times New Roman" w:hAnsi="Times New Roman"/>
                <w:sz w:val="20"/>
                <w:szCs w:val="20"/>
                <w:vertAlign w:val="subscript"/>
              </w:rPr>
              <w:t>i</w:t>
            </w:r>
            <w:r w:rsidRPr="00195C6F">
              <w:rPr>
                <w:rFonts w:ascii="Times New Roman" w:hAnsi="Times New Roman"/>
                <w:sz w:val="20"/>
                <w:szCs w:val="20"/>
              </w:rPr>
              <w:t xml:space="preserve"> with least error of distance</w:t>
            </w:r>
          </w:p>
        </w:tc>
      </w:tr>
    </w:tbl>
    <w:p w14:paraId="43F7D636" w14:textId="77777777" w:rsidR="002F66C2" w:rsidRDefault="00DF54C2" w:rsidP="009239F3">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It should be noted that, if the initial location of UE were estimated close to its actual location, it may be much easier for UE or LMF to search the optimal UE location. </w:t>
      </w:r>
    </w:p>
    <w:p w14:paraId="15E1BE12" w14:textId="74CC5FA2" w:rsidR="002F66C2" w:rsidRDefault="00DF54C2" w:rsidP="00195C6F">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other words, large search range of integer values N will lead to high complexity at the receiver side. </w:t>
      </w:r>
      <w:r w:rsidRPr="00195C6F">
        <w:rPr>
          <w:rFonts w:ascii="Times New Roman" w:hAnsi="Times New Roman"/>
          <w:sz w:val="20"/>
          <w:szCs w:val="20"/>
        </w:rPr>
        <w:t xml:space="preserve">With </w:t>
      </w:r>
      <w:r>
        <w:rPr>
          <w:rFonts w:ascii="Times New Roman" w:hAnsi="Times New Roman"/>
          <w:sz w:val="20"/>
          <w:szCs w:val="20"/>
        </w:rPr>
        <w:t>the above method</w:t>
      </w:r>
      <w:r w:rsidRPr="00195C6F">
        <w:rPr>
          <w:rFonts w:ascii="Times New Roman" w:hAnsi="Times New Roman"/>
          <w:sz w:val="20"/>
          <w:szCs w:val="20"/>
        </w:rPr>
        <w:t xml:space="preserve">, </w:t>
      </w:r>
      <w:r>
        <w:rPr>
          <w:rFonts w:ascii="Times New Roman" w:hAnsi="Times New Roman"/>
          <w:sz w:val="20"/>
          <w:szCs w:val="20"/>
        </w:rPr>
        <w:t xml:space="preserve">we provide some simulation results as shown in the </w:t>
      </w:r>
      <w:r w:rsidR="00A122AD">
        <w:rPr>
          <w:rFonts w:ascii="Times New Roman" w:hAnsi="Times New Roman"/>
          <w:sz w:val="20"/>
          <w:szCs w:val="20"/>
        </w:rPr>
        <w:t>F</w:t>
      </w:r>
      <w:r>
        <w:rPr>
          <w:rFonts w:ascii="Times New Roman" w:hAnsi="Times New Roman"/>
          <w:sz w:val="20"/>
          <w:szCs w:val="20"/>
        </w:rPr>
        <w:t>igure 2 where we restrict N</w:t>
      </w:r>
      <w:r>
        <w:rPr>
          <w:rFonts w:ascii="Times New Roman" w:hAnsi="Times New Roman"/>
          <w:sz w:val="20"/>
          <w:szCs w:val="20"/>
          <w:vertAlign w:val="subscript"/>
        </w:rPr>
        <w:t xml:space="preserve">n </w:t>
      </w:r>
      <w:r>
        <w:rPr>
          <w:rFonts w:ascii="Times New Roman" w:hAnsi="Times New Roman"/>
          <w:sz w:val="20"/>
          <w:szCs w:val="20"/>
        </w:rPr>
        <w:t>(integer multiples of wave between UE and n</w:t>
      </w:r>
      <w:r>
        <w:rPr>
          <w:rFonts w:ascii="Times New Roman" w:hAnsi="Times New Roman"/>
          <w:sz w:val="20"/>
          <w:szCs w:val="20"/>
          <w:vertAlign w:val="superscript"/>
        </w:rPr>
        <w:t>th</w:t>
      </w:r>
      <w:r>
        <w:rPr>
          <w:rFonts w:ascii="Times New Roman" w:hAnsi="Times New Roman"/>
          <w:sz w:val="20"/>
          <w:szCs w:val="20"/>
        </w:rPr>
        <w:t xml:space="preserve"> gNB) values within a limited range for lower complexity, and the initial UE location is determined by TDOA method. If the real N</w:t>
      </w:r>
      <w:r>
        <w:rPr>
          <w:rFonts w:ascii="Times New Roman" w:hAnsi="Times New Roman"/>
          <w:sz w:val="20"/>
          <w:szCs w:val="20"/>
          <w:vertAlign w:val="subscript"/>
        </w:rPr>
        <w:t>n</w:t>
      </w:r>
      <w:r>
        <w:rPr>
          <w:rFonts w:ascii="Times New Roman" w:hAnsi="Times New Roman"/>
          <w:sz w:val="20"/>
          <w:szCs w:val="20"/>
        </w:rPr>
        <w:t xml:space="preserve"> value is beyond the limited range, large location errors may be caused.</w:t>
      </w:r>
    </w:p>
    <w:p w14:paraId="104573F6" w14:textId="77777777" w:rsidR="002F66C2" w:rsidRDefault="00DF54C2" w:rsidP="009239F3">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the simulation, different searching ranges of integer values N between UE and all TRPs are used, no phase error at either gNB side or UE side is assumed, i.e. </w:t>
      </w:r>
      <w:r>
        <w:rPr>
          <w:rFonts w:ascii="Times New Roman" w:hAnsi="Times New Roman"/>
          <w:b/>
          <w:sz w:val="20"/>
          <w:szCs w:val="20"/>
        </w:rPr>
        <w:t>it is assumed that UE can achieve perfect phase between itself and each TRP</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More details of the simulation assumptions can be found in Annex. </w:t>
      </w:r>
    </w:p>
    <w:p w14:paraId="537E596A" w14:textId="77777777" w:rsidR="002F66C2" w:rsidRDefault="00DF54C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From the simulation results, it can be observed that, the wider range </w:t>
      </w:r>
      <w:r w:rsidRPr="00195C6F">
        <w:rPr>
          <w:rFonts w:ascii="Times New Roman" w:hAnsi="Times New Roman"/>
          <w:sz w:val="20"/>
          <w:szCs w:val="20"/>
        </w:rPr>
        <w:t>of the</w:t>
      </w:r>
      <w:r>
        <w:rPr>
          <w:rFonts w:ascii="Times New Roman" w:hAnsi="Times New Roman"/>
          <w:sz w:val="20"/>
          <w:szCs w:val="20"/>
        </w:rPr>
        <w:t xml:space="preserve"> searching </w:t>
      </w:r>
      <w:r w:rsidRPr="00195C6F">
        <w:rPr>
          <w:rFonts w:ascii="Times New Roman" w:hAnsi="Times New Roman"/>
          <w:sz w:val="20"/>
          <w:szCs w:val="20"/>
        </w:rPr>
        <w:t>integer</w:t>
      </w:r>
      <w:r>
        <w:rPr>
          <w:rFonts w:ascii="Times New Roman" w:hAnsi="Times New Roman"/>
          <w:sz w:val="20"/>
          <w:szCs w:val="20"/>
        </w:rPr>
        <w:t xml:space="preserve"> values</w:t>
      </w:r>
      <w:r w:rsidRPr="00195C6F">
        <w:rPr>
          <w:rFonts w:ascii="Times New Roman" w:hAnsi="Times New Roman"/>
          <w:sz w:val="20"/>
          <w:szCs w:val="20"/>
        </w:rPr>
        <w:t>, the better positioning performance is</w:t>
      </w:r>
      <w:r>
        <w:rPr>
          <w:rFonts w:ascii="Times New Roman" w:hAnsi="Times New Roman"/>
          <w:sz w:val="20"/>
          <w:szCs w:val="20"/>
        </w:rPr>
        <w:t xml:space="preserve"> provided</w:t>
      </w:r>
      <w:r w:rsidRPr="00195C6F">
        <w:rPr>
          <w:rFonts w:ascii="Times New Roman" w:hAnsi="Times New Roman"/>
          <w:sz w:val="20"/>
          <w:szCs w:val="20"/>
        </w:rPr>
        <w:t xml:space="preserve">. </w:t>
      </w:r>
      <w:r w:rsidR="00086A9F">
        <w:rPr>
          <w:rFonts w:ascii="Times New Roman" w:hAnsi="Times New Roman"/>
          <w:sz w:val="20"/>
          <w:szCs w:val="20"/>
        </w:rPr>
        <w:t>Hence, we have the following observation.</w:t>
      </w:r>
    </w:p>
    <w:p w14:paraId="3139286D" w14:textId="77777777" w:rsidR="00086A9F" w:rsidRDefault="00086A9F" w:rsidP="00086A9F">
      <w:pPr>
        <w:snapToGrid w:val="0"/>
        <w:jc w:val="both"/>
        <w:rPr>
          <w:rFonts w:ascii="Times New Roman" w:hAnsi="Times New Roman"/>
        </w:rPr>
      </w:pPr>
      <w:r>
        <w:rPr>
          <w:rFonts w:ascii="Times New Roman" w:hAnsi="Times New Roman"/>
          <w:b/>
          <w:i/>
          <w:sz w:val="20"/>
          <w:szCs w:val="20"/>
        </w:rPr>
        <w:t>Observation 1:</w:t>
      </w:r>
      <w:r>
        <w:rPr>
          <w:rFonts w:ascii="Times New Roman" w:hAnsi="Times New Roman"/>
          <w:i/>
          <w:sz w:val="20"/>
          <w:szCs w:val="20"/>
        </w:rPr>
        <w:t xml:space="preserve"> </w:t>
      </w:r>
      <w:r w:rsidRPr="00994C13">
        <w:rPr>
          <w:rFonts w:ascii="Times New Roman" w:hAnsi="Times New Roman"/>
          <w:i/>
          <w:sz w:val="20"/>
          <w:szCs w:val="20"/>
        </w:rPr>
        <w:t>In InF-SH,</w:t>
      </w:r>
      <w:r>
        <w:rPr>
          <w:rFonts w:ascii="Times New Roman" w:hAnsi="Times New Roman"/>
          <w:i/>
          <w:sz w:val="20"/>
          <w:szCs w:val="20"/>
        </w:rPr>
        <w:t xml:space="preserve"> assuming receiver can get perfect phase between itself and the transmitter,</w:t>
      </w:r>
      <w:r w:rsidRPr="00195C6F">
        <w:rPr>
          <w:rFonts w:ascii="Times New Roman" w:hAnsi="Times New Roman"/>
          <w:i/>
          <w:sz w:val="20"/>
          <w:szCs w:val="20"/>
        </w:rPr>
        <w:t xml:space="preserve"> </w:t>
      </w:r>
      <w:r>
        <w:rPr>
          <w:rFonts w:ascii="Times New Roman" w:hAnsi="Times New Roman"/>
          <w:i/>
          <w:sz w:val="20"/>
          <w:szCs w:val="20"/>
        </w:rPr>
        <w:t xml:space="preserve">very </w:t>
      </w:r>
      <w:r w:rsidRPr="00195C6F">
        <w:rPr>
          <w:rFonts w:ascii="Times New Roman" w:hAnsi="Times New Roman"/>
          <w:i/>
          <w:sz w:val="20"/>
          <w:szCs w:val="20"/>
        </w:rPr>
        <w:t xml:space="preserve">high </w:t>
      </w:r>
      <w:r>
        <w:rPr>
          <w:rFonts w:ascii="Times New Roman" w:hAnsi="Times New Roman"/>
          <w:i/>
          <w:sz w:val="20"/>
          <w:szCs w:val="20"/>
        </w:rPr>
        <w:t xml:space="preserve">positioning </w:t>
      </w:r>
      <w:r w:rsidRPr="00195C6F">
        <w:rPr>
          <w:rFonts w:ascii="Times New Roman" w:hAnsi="Times New Roman"/>
          <w:i/>
          <w:sz w:val="20"/>
          <w:szCs w:val="20"/>
        </w:rPr>
        <w:t xml:space="preserve">accuracy </w:t>
      </w:r>
      <w:r>
        <w:rPr>
          <w:rFonts w:ascii="Times New Roman" w:hAnsi="Times New Roman"/>
          <w:i/>
          <w:sz w:val="20"/>
          <w:szCs w:val="20"/>
        </w:rPr>
        <w:t xml:space="preserve">can be achieved, especially </w:t>
      </w:r>
      <w:r w:rsidRPr="00195C6F">
        <w:rPr>
          <w:rFonts w:ascii="Times New Roman" w:hAnsi="Times New Roman"/>
          <w:i/>
          <w:sz w:val="20"/>
          <w:szCs w:val="20"/>
        </w:rPr>
        <w:t xml:space="preserve">under a large </w:t>
      </w:r>
      <w:r>
        <w:rPr>
          <w:rFonts w:ascii="Times New Roman" w:hAnsi="Times New Roman"/>
          <w:i/>
          <w:sz w:val="20"/>
          <w:szCs w:val="20"/>
        </w:rPr>
        <w:t>searching range of integer values.</w:t>
      </w:r>
    </w:p>
    <w:p w14:paraId="78D0AD2B" w14:textId="315D9F6F" w:rsidR="002F66C2" w:rsidRDefault="002F65D9" w:rsidP="00195C6F">
      <w:pPr>
        <w:snapToGrid w:val="0"/>
        <w:jc w:val="center"/>
        <w:rPr>
          <w:rFonts w:ascii="Times New Roman" w:hAnsi="Times New Roman"/>
        </w:rPr>
      </w:pPr>
      <w:r>
        <w:rPr>
          <w:noProof/>
        </w:rPr>
        <w:lastRenderedPageBreak/>
        <w:drawing>
          <wp:inline distT="0" distB="0" distL="0" distR="0" wp14:anchorId="401C8CF8" wp14:editId="2258ED6C">
            <wp:extent cx="2902226" cy="21751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02620" cy="2175480"/>
                    </a:xfrm>
                    <a:prstGeom prst="rect">
                      <a:avLst/>
                    </a:prstGeom>
                    <a:noFill/>
                    <a:ln>
                      <a:noFill/>
                    </a:ln>
                  </pic:spPr>
                </pic:pic>
              </a:graphicData>
            </a:graphic>
          </wp:inline>
        </w:drawing>
      </w:r>
      <w:r w:rsidR="00032191">
        <w:rPr>
          <w:noProof/>
        </w:rPr>
        <w:drawing>
          <wp:inline distT="0" distB="0" distL="0" distR="0" wp14:anchorId="48990E38" wp14:editId="32C346D9">
            <wp:extent cx="2890246" cy="216620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89172" cy="2165400"/>
                    </a:xfrm>
                    <a:prstGeom prst="rect">
                      <a:avLst/>
                    </a:prstGeom>
                    <a:noFill/>
                    <a:ln>
                      <a:noFill/>
                    </a:ln>
                  </pic:spPr>
                </pic:pic>
              </a:graphicData>
            </a:graphic>
          </wp:inline>
        </w:drawing>
      </w:r>
    </w:p>
    <w:p w14:paraId="78904713" w14:textId="77777777"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AC5F6F">
        <w:rPr>
          <w:rFonts w:ascii="Times New Roman" w:eastAsia="宋体" w:hAnsi="Times New Roman"/>
          <w:kern w:val="2"/>
          <w:sz w:val="20"/>
          <w:szCs w:val="20"/>
        </w:rPr>
        <w:t xml:space="preserve">2   </w:t>
      </w:r>
      <w:r>
        <w:rPr>
          <w:rFonts w:ascii="Times New Roman" w:eastAsia="宋体" w:hAnsi="Times New Roman"/>
          <w:kern w:val="2"/>
          <w:sz w:val="20"/>
          <w:szCs w:val="20"/>
        </w:rPr>
        <w:t>Different positioning accuracy under different integer range (for perfect Φ)</w:t>
      </w:r>
    </w:p>
    <w:p w14:paraId="520398DD" w14:textId="77777777" w:rsidR="00640532" w:rsidRDefault="00640532" w:rsidP="009239F3">
      <w:pPr>
        <w:autoSpaceDE w:val="0"/>
        <w:autoSpaceDN w:val="0"/>
        <w:adjustRightInd w:val="0"/>
        <w:snapToGrid w:val="0"/>
        <w:spacing w:beforeLines="50" w:before="180" w:afterLines="50" w:after="180" w:line="240" w:lineRule="auto"/>
        <w:jc w:val="center"/>
        <w:rPr>
          <w:rFonts w:ascii="Times New Roman" w:hAnsi="Times New Roman"/>
        </w:rPr>
      </w:pPr>
    </w:p>
    <w:p w14:paraId="6F0C44F4" w14:textId="77777777" w:rsidR="002F66C2" w:rsidRDefault="00DF54C2">
      <w:pPr>
        <w:pStyle w:val="1"/>
        <w:snapToGrid w:val="0"/>
        <w:spacing w:before="120" w:afterLines="50" w:after="180"/>
        <w:ind w:left="431" w:hanging="431"/>
        <w:jc w:val="both"/>
        <w:rPr>
          <w:rFonts w:ascii="Times New Roman" w:hAnsi="Times New Roman"/>
          <w:sz w:val="24"/>
          <w:szCs w:val="24"/>
        </w:rPr>
      </w:pPr>
      <w:r>
        <w:rPr>
          <w:rFonts w:ascii="Times New Roman" w:hAnsi="Times New Roman" w:hint="eastAsia"/>
          <w:sz w:val="24"/>
          <w:szCs w:val="24"/>
          <w:lang w:val="en-US"/>
        </w:rPr>
        <w:t xml:space="preserve">Phase </w:t>
      </w:r>
      <w:r>
        <w:rPr>
          <w:rFonts w:ascii="Times New Roman" w:hAnsi="Times New Roman"/>
          <w:sz w:val="24"/>
          <w:szCs w:val="24"/>
        </w:rPr>
        <w:t>assumption</w:t>
      </w:r>
      <w:r>
        <w:rPr>
          <w:rFonts w:ascii="Times New Roman" w:hAnsi="Times New Roman" w:hint="eastAsia"/>
          <w:sz w:val="24"/>
          <w:szCs w:val="24"/>
          <w:lang w:val="en-US"/>
        </w:rPr>
        <w:t xml:space="preserve"> at Receiver side</w:t>
      </w:r>
    </w:p>
    <w:p w14:paraId="44BE2958" w14:textId="77777777" w:rsidR="002F66C2" w:rsidRDefault="00DF54C2" w:rsidP="00195C6F">
      <w:pPr>
        <w:snapToGrid w:val="0"/>
        <w:jc w:val="both"/>
        <w:rPr>
          <w:rFonts w:ascii="Times New Roman" w:hAnsi="Times New Roman"/>
          <w:iCs/>
          <w:sz w:val="20"/>
          <w:szCs w:val="20"/>
        </w:rPr>
      </w:pPr>
      <w:r w:rsidRPr="00195C6F">
        <w:rPr>
          <w:rFonts w:ascii="Times New Roman" w:hAnsi="Times New Roman"/>
          <w:iCs/>
          <w:sz w:val="20"/>
          <w:szCs w:val="20"/>
        </w:rPr>
        <w:t>In last RAN1 meeting (#109-e), some simulation scenarios and simulation parameters assumption are agreed.</w:t>
      </w:r>
      <w:r>
        <w:rPr>
          <w:rFonts w:ascii="Times New Roman" w:hAnsi="Times New Roman"/>
          <w:iCs/>
          <w:sz w:val="20"/>
          <w:szCs w:val="20"/>
        </w:rPr>
        <w:t xml:space="preserve"> </w:t>
      </w:r>
      <w:r w:rsidRPr="00195C6F">
        <w:rPr>
          <w:rFonts w:ascii="Times New Roman" w:hAnsi="Times New Roman"/>
          <w:iCs/>
          <w:sz w:val="20"/>
          <w:szCs w:val="20"/>
        </w:rPr>
        <w:t xml:space="preserve">However, </w:t>
      </w:r>
      <w:r>
        <w:rPr>
          <w:rFonts w:ascii="Times New Roman" w:hAnsi="Times New Roman"/>
          <w:iCs/>
          <w:sz w:val="20"/>
          <w:szCs w:val="20"/>
        </w:rPr>
        <w:t>there are still some</w:t>
      </w:r>
      <w:r w:rsidRPr="00195C6F">
        <w:rPr>
          <w:rFonts w:ascii="Times New Roman" w:hAnsi="Times New Roman"/>
          <w:iCs/>
          <w:sz w:val="20"/>
          <w:szCs w:val="20"/>
        </w:rPr>
        <w:t xml:space="preserve"> other parameters </w:t>
      </w:r>
      <w:r>
        <w:rPr>
          <w:rFonts w:ascii="Times New Roman" w:hAnsi="Times New Roman"/>
          <w:iCs/>
          <w:sz w:val="20"/>
          <w:szCs w:val="20"/>
        </w:rPr>
        <w:t>to be</w:t>
      </w:r>
      <w:r w:rsidRPr="00195C6F">
        <w:rPr>
          <w:rFonts w:ascii="Times New Roman" w:hAnsi="Times New Roman"/>
          <w:iCs/>
          <w:sz w:val="20"/>
          <w:szCs w:val="20"/>
        </w:rPr>
        <w:t xml:space="preserve"> determined. </w:t>
      </w:r>
    </w:p>
    <w:p w14:paraId="4E44F39A" w14:textId="77777777" w:rsidR="002F66C2" w:rsidRDefault="00DF54C2" w:rsidP="00195C6F">
      <w:pPr>
        <w:pStyle w:val="2"/>
        <w:snapToGrid w:val="0"/>
        <w:spacing w:line="240" w:lineRule="auto"/>
        <w:rPr>
          <w:rFonts w:ascii="Times New Roman" w:hAnsi="Times New Roman"/>
          <w:b/>
          <w:sz w:val="24"/>
          <w:szCs w:val="24"/>
        </w:rPr>
      </w:pPr>
      <w:r>
        <w:rPr>
          <w:rFonts w:ascii="Times New Roman" w:hAnsi="Times New Roman" w:hint="eastAsia"/>
          <w:b/>
          <w:sz w:val="24"/>
          <w:szCs w:val="24"/>
        </w:rPr>
        <w:t>3.1 R</w:t>
      </w:r>
      <w:r>
        <w:rPr>
          <w:rFonts w:ascii="Times New Roman" w:hAnsi="Times New Roman"/>
          <w:b/>
          <w:sz w:val="24"/>
          <w:szCs w:val="24"/>
        </w:rPr>
        <w:t>eceiver initial phase error</w:t>
      </w:r>
    </w:p>
    <w:p w14:paraId="46424498" w14:textId="033F84C3" w:rsidR="002F66C2" w:rsidRDefault="00DF54C2" w:rsidP="00195C6F">
      <w:pPr>
        <w:snapToGrid w:val="0"/>
        <w:jc w:val="both"/>
        <w:rPr>
          <w:rFonts w:ascii="Times New Roman" w:eastAsia="宋体" w:hAnsi="Times New Roman"/>
          <w:kern w:val="2"/>
          <w:sz w:val="20"/>
          <w:szCs w:val="20"/>
        </w:rPr>
      </w:pPr>
      <w:r>
        <w:rPr>
          <w:rFonts w:ascii="Times New Roman" w:hAnsi="Times New Roman" w:hint="eastAsia"/>
          <w:iCs/>
          <w:sz w:val="20"/>
          <w:szCs w:val="20"/>
        </w:rPr>
        <w:t xml:space="preserve">At the receiver side for DL, there may be an initial phase which may be a random value between 0 and </w:t>
      </w:r>
      <m:oMath>
        <m:r>
          <m:rPr>
            <m:sty m:val="p"/>
          </m:rPr>
          <w:rPr>
            <w:rFonts w:ascii="Cambria Math" w:hAnsi="Cambria Math"/>
            <w:sz w:val="20"/>
            <w:szCs w:val="20"/>
          </w:rPr>
          <m:t>1.0</m:t>
        </m:r>
      </m:oMath>
      <w:r w:rsidR="00EB7DA1">
        <w:rPr>
          <w:rFonts w:ascii="Times New Roman" w:hAnsi="Times New Roman"/>
          <w:iCs/>
          <w:sz w:val="20"/>
          <w:szCs w:val="20"/>
        </w:rPr>
        <w:t xml:space="preserve"> </w:t>
      </w:r>
      <w:r>
        <w:rPr>
          <w:rFonts w:ascii="Times New Roman" w:hAnsi="Times New Roman" w:hint="eastAsia"/>
          <w:iCs/>
          <w:sz w:val="20"/>
          <w:szCs w:val="20"/>
        </w:rPr>
        <w:t xml:space="preserve">denoted as </w:t>
      </w:r>
      <w:r>
        <w:rPr>
          <w:rFonts w:ascii="Times New Roman" w:eastAsia="宋体" w:hAnsi="Times New Roman"/>
          <w:kern w:val="2"/>
          <w:sz w:val="20"/>
          <w:szCs w:val="20"/>
        </w:rPr>
        <w:t>Φ</w:t>
      </w:r>
      <w:r>
        <w:rPr>
          <w:rFonts w:ascii="Times New Roman" w:eastAsia="宋体" w:hAnsi="Times New Roman" w:hint="eastAsia"/>
          <w:kern w:val="2"/>
          <w:sz w:val="20"/>
          <w:szCs w:val="20"/>
          <w:vertAlign w:val="subscript"/>
        </w:rPr>
        <w:t>r</w:t>
      </w:r>
      <w:r>
        <w:rPr>
          <w:rFonts w:ascii="Times New Roman" w:eastAsia="宋体" w:hAnsi="Times New Roman" w:hint="eastAsia"/>
          <w:kern w:val="2"/>
          <w:sz w:val="20"/>
          <w:szCs w:val="20"/>
        </w:rPr>
        <w:t xml:space="preserve"> </w:t>
      </w:r>
      <w:r w:rsidR="003974FC">
        <w:rPr>
          <w:rFonts w:ascii="Times New Roman" w:eastAsia="宋体" w:hAnsi="Times New Roman"/>
          <w:kern w:val="2"/>
          <w:sz w:val="20"/>
          <w:szCs w:val="20"/>
        </w:rPr>
        <w:t>(with an unit of 2</w:t>
      </w:r>
      <w:r w:rsidR="003974FC" w:rsidRPr="003974FC">
        <w:rPr>
          <w:rFonts w:ascii="Times New Roman" w:eastAsia="宋体" w:hAnsi="Times New Roman" w:hint="eastAsia"/>
          <w:kern w:val="2"/>
          <w:sz w:val="20"/>
          <w:szCs w:val="20"/>
        </w:rPr>
        <w:t>π</w:t>
      </w:r>
      <w:r w:rsidR="00E97CDD">
        <w:rPr>
          <w:rFonts w:ascii="Times New Roman" w:eastAsia="宋体" w:hAnsi="Times New Roman"/>
          <w:kern w:val="2"/>
          <w:sz w:val="20"/>
          <w:szCs w:val="20"/>
        </w:rPr>
        <w:t>, hereafter</w:t>
      </w:r>
      <w:r w:rsidR="003974FC">
        <w:rPr>
          <w:rFonts w:ascii="Times New Roman" w:eastAsia="宋体" w:hAnsi="Times New Roman"/>
          <w:kern w:val="2"/>
          <w:sz w:val="20"/>
          <w:szCs w:val="20"/>
        </w:rPr>
        <w:t>)</w:t>
      </w:r>
      <w:r>
        <w:rPr>
          <w:rFonts w:ascii="Times New Roman" w:eastAsia="宋体" w:hAnsi="Times New Roman" w:hint="eastAsia"/>
          <w:kern w:val="2"/>
          <w:sz w:val="20"/>
          <w:szCs w:val="20"/>
        </w:rPr>
        <w:t xml:space="preserve">, hence, the carrier phase </w:t>
      </w:r>
      <w:r>
        <w:rPr>
          <w:rFonts w:ascii="Times New Roman" w:eastAsia="宋体" w:hAnsi="Times New Roman"/>
          <w:kern w:val="2"/>
          <w:sz w:val="20"/>
          <w:szCs w:val="20"/>
        </w:rPr>
        <w:t>Φ</w:t>
      </w:r>
      <w:r>
        <w:rPr>
          <w:rFonts w:ascii="Times New Roman" w:eastAsia="宋体" w:hAnsi="Times New Roman" w:hint="eastAsia"/>
          <w:kern w:val="2"/>
          <w:sz w:val="20"/>
          <w:szCs w:val="20"/>
        </w:rPr>
        <w:t xml:space="preserve"> will be equal to </w:t>
      </w:r>
      <w:r>
        <w:rPr>
          <w:rFonts w:ascii="Times New Roman" w:eastAsia="宋体" w:hAnsi="Times New Roman"/>
          <w:kern w:val="2"/>
          <w:sz w:val="20"/>
          <w:szCs w:val="20"/>
        </w:rPr>
        <w:t>Φ</w:t>
      </w:r>
      <w:r>
        <w:rPr>
          <w:rFonts w:ascii="Times New Roman" w:eastAsia="宋体" w:hAnsi="Times New Roman" w:hint="eastAsia"/>
          <w:kern w:val="2"/>
          <w:sz w:val="20"/>
          <w:szCs w:val="20"/>
          <w:vertAlign w:val="subscript"/>
        </w:rPr>
        <w:t>perfect</w:t>
      </w:r>
      <w:r>
        <w:rPr>
          <w:rFonts w:ascii="Times New Roman" w:eastAsia="宋体" w:hAnsi="Times New Roman" w:hint="eastAsia"/>
          <w:kern w:val="2"/>
          <w:sz w:val="20"/>
          <w:szCs w:val="20"/>
        </w:rPr>
        <w:t xml:space="preserve"> + </w:t>
      </w:r>
      <w:r>
        <w:rPr>
          <w:rFonts w:ascii="Times New Roman" w:eastAsia="宋体" w:hAnsi="Times New Roman"/>
          <w:kern w:val="2"/>
          <w:sz w:val="20"/>
          <w:szCs w:val="20"/>
        </w:rPr>
        <w:t>Φ</w:t>
      </w:r>
      <w:r>
        <w:rPr>
          <w:rFonts w:ascii="Times New Roman" w:eastAsia="宋体" w:hAnsi="Times New Roman" w:hint="eastAsia"/>
          <w:kern w:val="2"/>
          <w:sz w:val="20"/>
          <w:szCs w:val="20"/>
          <w:vertAlign w:val="subscript"/>
        </w:rPr>
        <w:t>r</w:t>
      </w:r>
      <w:r>
        <w:rPr>
          <w:rFonts w:ascii="Times New Roman" w:eastAsia="宋体" w:hAnsi="Times New Roman" w:hint="eastAsia"/>
          <w:kern w:val="2"/>
          <w:sz w:val="20"/>
          <w:szCs w:val="20"/>
        </w:rPr>
        <w:t xml:space="preserve"> </w:t>
      </w:r>
      <w:r w:rsidR="008A4AF8">
        <w:rPr>
          <w:rFonts w:ascii="Times New Roman" w:eastAsia="宋体" w:hAnsi="Times New Roman"/>
          <w:kern w:val="2"/>
          <w:sz w:val="20"/>
          <w:szCs w:val="20"/>
        </w:rPr>
        <w:t xml:space="preserve">(with modular of </w:t>
      </w:r>
      <w:r w:rsidR="00091555">
        <w:rPr>
          <w:rFonts w:ascii="Times New Roman" w:eastAsia="宋体" w:hAnsi="Times New Roman"/>
          <w:kern w:val="2"/>
          <w:sz w:val="20"/>
          <w:szCs w:val="20"/>
        </w:rPr>
        <w:t>1.0</w:t>
      </w:r>
      <w:r w:rsidR="008A4AF8">
        <w:rPr>
          <w:rFonts w:ascii="Times New Roman" w:eastAsia="宋体" w:hAnsi="Times New Roman"/>
          <w:kern w:val="2"/>
          <w:sz w:val="20"/>
          <w:szCs w:val="20"/>
        </w:rPr>
        <w:t>)</w:t>
      </w:r>
      <w:r w:rsidR="006E671F">
        <w:rPr>
          <w:rFonts w:ascii="Times New Roman" w:eastAsia="宋体" w:hAnsi="Times New Roman"/>
          <w:kern w:val="2"/>
          <w:sz w:val="20"/>
          <w:szCs w:val="20"/>
        </w:rPr>
        <w:t xml:space="preserve"> </w:t>
      </w:r>
      <w:r>
        <w:rPr>
          <w:rFonts w:ascii="Times New Roman" w:eastAsia="宋体" w:hAnsi="Times New Roman" w:hint="eastAsia"/>
          <w:kern w:val="2"/>
          <w:sz w:val="20"/>
          <w:szCs w:val="20"/>
        </w:rPr>
        <w:t xml:space="preserve">where </w:t>
      </w:r>
      <w:r>
        <w:rPr>
          <w:rFonts w:ascii="Times New Roman" w:eastAsia="宋体" w:hAnsi="Times New Roman"/>
          <w:kern w:val="2"/>
          <w:sz w:val="20"/>
          <w:szCs w:val="20"/>
        </w:rPr>
        <w:t>Φ</w:t>
      </w:r>
      <w:r>
        <w:rPr>
          <w:rFonts w:ascii="Times New Roman" w:eastAsia="宋体" w:hAnsi="Times New Roman" w:hint="eastAsia"/>
          <w:kern w:val="2"/>
          <w:sz w:val="20"/>
          <w:szCs w:val="20"/>
          <w:vertAlign w:val="subscript"/>
        </w:rPr>
        <w:t xml:space="preserve">r </w:t>
      </w:r>
      <w:r>
        <w:rPr>
          <w:rFonts w:ascii="Times New Roman" w:eastAsia="宋体" w:hAnsi="Times New Roman" w:hint="eastAsia"/>
          <w:kern w:val="2"/>
          <w:sz w:val="20"/>
          <w:szCs w:val="20"/>
        </w:rPr>
        <w:t xml:space="preserve">is UE specific or UE antenna specific because of non-calibrated UE antennas. </w:t>
      </w:r>
    </w:p>
    <w:p w14:paraId="774E5967" w14:textId="445C0457" w:rsidR="002F66C2" w:rsidRDefault="00DF54C2" w:rsidP="00994C13">
      <w:pPr>
        <w:wordWrap w:val="0"/>
        <w:snapToGrid w:val="0"/>
        <w:jc w:val="right"/>
        <w:rPr>
          <w:rFonts w:ascii="Times New Roman" w:eastAsia="宋体" w:hAnsi="Times New Roman"/>
          <w:kern w:val="2"/>
          <w:sz w:val="20"/>
          <w:szCs w:val="20"/>
        </w:rPr>
      </w:pPr>
      <w:r>
        <w:rPr>
          <w:rFonts w:ascii="Times New Roman" w:eastAsia="宋体" w:hAnsi="Times New Roman"/>
          <w:kern w:val="2"/>
          <w:sz w:val="20"/>
          <w:szCs w:val="20"/>
        </w:rPr>
        <w:t>Φ</w:t>
      </w:r>
      <w:r>
        <w:rPr>
          <w:rFonts w:ascii="Times New Roman" w:eastAsia="宋体" w:hAnsi="Times New Roman" w:hint="eastAsia"/>
          <w:kern w:val="2"/>
          <w:sz w:val="20"/>
          <w:szCs w:val="20"/>
        </w:rPr>
        <w:t xml:space="preserve"> = </w:t>
      </w:r>
      <w:r w:rsidR="00E27C43">
        <w:rPr>
          <w:rFonts w:ascii="Times New Roman" w:eastAsia="宋体" w:hAnsi="Times New Roman"/>
          <w:kern w:val="2"/>
          <w:sz w:val="20"/>
          <w:szCs w:val="20"/>
        </w:rPr>
        <w:t>(</w:t>
      </w:r>
      <w:r>
        <w:rPr>
          <w:rFonts w:ascii="Times New Roman" w:eastAsia="宋体" w:hAnsi="Times New Roman"/>
          <w:kern w:val="2"/>
          <w:sz w:val="20"/>
          <w:szCs w:val="20"/>
        </w:rPr>
        <w:t>Φ</w:t>
      </w:r>
      <w:r>
        <w:rPr>
          <w:rFonts w:ascii="Times New Roman" w:eastAsia="宋体" w:hAnsi="Times New Roman" w:hint="eastAsia"/>
          <w:kern w:val="2"/>
          <w:sz w:val="20"/>
          <w:szCs w:val="20"/>
          <w:vertAlign w:val="subscript"/>
        </w:rPr>
        <w:t>perfect</w:t>
      </w:r>
      <w:r>
        <w:rPr>
          <w:rFonts w:ascii="Times New Roman" w:eastAsia="宋体" w:hAnsi="Times New Roman" w:hint="eastAsia"/>
          <w:kern w:val="2"/>
          <w:sz w:val="20"/>
          <w:szCs w:val="20"/>
        </w:rPr>
        <w:t xml:space="preserve"> + </w:t>
      </w:r>
      <w:r>
        <w:rPr>
          <w:rFonts w:ascii="Times New Roman" w:eastAsia="宋体" w:hAnsi="Times New Roman"/>
          <w:kern w:val="2"/>
          <w:sz w:val="20"/>
          <w:szCs w:val="20"/>
        </w:rPr>
        <w:t>Φ</w:t>
      </w:r>
      <w:r>
        <w:rPr>
          <w:rFonts w:ascii="Times New Roman" w:eastAsia="宋体" w:hAnsi="Times New Roman" w:hint="eastAsia"/>
          <w:kern w:val="2"/>
          <w:sz w:val="20"/>
          <w:szCs w:val="20"/>
          <w:vertAlign w:val="subscript"/>
        </w:rPr>
        <w:t>r</w:t>
      </w:r>
      <w:r w:rsidR="00E27C43" w:rsidRPr="00994C13">
        <w:rPr>
          <w:rFonts w:ascii="Times New Roman" w:eastAsia="宋体" w:hAnsi="Times New Roman"/>
          <w:kern w:val="2"/>
          <w:sz w:val="20"/>
          <w:szCs w:val="20"/>
        </w:rPr>
        <w:t>)</w:t>
      </w:r>
      <w:r w:rsidR="00E27C43">
        <w:rPr>
          <w:rFonts w:ascii="Times New Roman" w:eastAsia="宋体" w:hAnsi="Times New Roman"/>
          <w:kern w:val="2"/>
          <w:sz w:val="20"/>
          <w:szCs w:val="20"/>
        </w:rPr>
        <w:t xml:space="preserve"> mod </w:t>
      </w:r>
      <w:r w:rsidR="00C12D12">
        <w:rPr>
          <w:rFonts w:ascii="Times New Roman" w:eastAsia="宋体" w:hAnsi="Times New Roman"/>
          <w:kern w:val="2"/>
          <w:sz w:val="20"/>
          <w:szCs w:val="20"/>
        </w:rPr>
        <w:t>1.0</w:t>
      </w:r>
      <w:r w:rsidR="00E27C43">
        <w:rPr>
          <w:rFonts w:ascii="Times New Roman" w:eastAsia="宋体" w:hAnsi="Times New Roman"/>
          <w:sz w:val="20"/>
          <w:szCs w:val="20"/>
        </w:rPr>
        <w:t xml:space="preserve">                            </w:t>
      </w:r>
      <w:r w:rsidR="00154206">
        <w:rPr>
          <w:rFonts w:ascii="Times New Roman" w:eastAsia="宋体" w:hAnsi="Times New Roman"/>
          <w:sz w:val="20"/>
          <w:szCs w:val="20"/>
        </w:rPr>
        <w:t>(Equ. 12)</w:t>
      </w:r>
    </w:p>
    <w:p w14:paraId="13C8AAA0" w14:textId="77777777" w:rsidR="0058074D" w:rsidRDefault="009B0072" w:rsidP="00C83D9C">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noProof/>
        </w:rPr>
        <w:drawing>
          <wp:inline distT="0" distB="0" distL="0" distR="0" wp14:anchorId="0881B7C5" wp14:editId="7373B83C">
            <wp:extent cx="3220279" cy="2413074"/>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219139" cy="2412220"/>
                    </a:xfrm>
                    <a:prstGeom prst="rect">
                      <a:avLst/>
                    </a:prstGeom>
                    <a:noFill/>
                    <a:ln>
                      <a:noFill/>
                    </a:ln>
                  </pic:spPr>
                </pic:pic>
              </a:graphicData>
            </a:graphic>
          </wp:inline>
        </w:drawing>
      </w:r>
    </w:p>
    <w:p w14:paraId="14466650" w14:textId="77777777" w:rsidR="00EB7A8C" w:rsidRDefault="0058074D" w:rsidP="00C83D9C">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AC5F6F">
        <w:rPr>
          <w:rFonts w:ascii="Times New Roman" w:eastAsia="宋体" w:hAnsi="Times New Roman"/>
          <w:kern w:val="2"/>
          <w:sz w:val="20"/>
          <w:szCs w:val="20"/>
        </w:rPr>
        <w:t>3</w:t>
      </w:r>
      <w:r>
        <w:rPr>
          <w:rFonts w:ascii="Times New Roman" w:eastAsia="宋体" w:hAnsi="Times New Roman"/>
          <w:kern w:val="2"/>
          <w:sz w:val="20"/>
          <w:szCs w:val="20"/>
        </w:rPr>
        <w:t xml:space="preserve">   </w:t>
      </w:r>
      <w:r w:rsidR="001F35F0" w:rsidRPr="001F35F0">
        <w:rPr>
          <w:rFonts w:ascii="Times New Roman" w:hAnsi="Times New Roman"/>
          <w:sz w:val="20"/>
          <w:szCs w:val="20"/>
        </w:rPr>
        <w:t xml:space="preserve"> </w:t>
      </w:r>
      <w:r w:rsidR="001F35F0" w:rsidRPr="00932936">
        <w:rPr>
          <w:rFonts w:ascii="Times New Roman" w:hAnsi="Times New Roman"/>
          <w:sz w:val="20"/>
          <w:szCs w:val="20"/>
        </w:rPr>
        <w:t>Positioning accuracy with random carrier phase error at UE (No phase calibration)</w:t>
      </w:r>
    </w:p>
    <w:p w14:paraId="6BCFC8A7" w14:textId="42828D0A" w:rsidR="008933E1" w:rsidRDefault="008933E1" w:rsidP="0024458F">
      <w:pPr>
        <w:snapToGrid w:val="0"/>
        <w:jc w:val="both"/>
        <w:rPr>
          <w:rFonts w:ascii="Times New Roman" w:eastAsia="宋体" w:hAnsi="Times New Roman"/>
          <w:kern w:val="2"/>
          <w:sz w:val="20"/>
          <w:szCs w:val="20"/>
        </w:rPr>
      </w:pPr>
      <w:r>
        <w:rPr>
          <w:rFonts w:ascii="Times New Roman" w:eastAsia="宋体" w:hAnsi="Times New Roman"/>
          <w:sz w:val="20"/>
          <w:szCs w:val="20"/>
        </w:rPr>
        <w:lastRenderedPageBreak/>
        <w:t>With this model, a simulation is performed with different</w:t>
      </w:r>
      <w:r w:rsidR="000C0DB0">
        <w:rPr>
          <w:rFonts w:ascii="Times New Roman" w:eastAsia="宋体" w:hAnsi="Times New Roman"/>
          <w:sz w:val="20"/>
          <w:szCs w:val="20"/>
        </w:rPr>
        <w:t xml:space="preserve"> initial phases</w:t>
      </w:r>
      <w:r w:rsidR="006A6649">
        <w:rPr>
          <w:rFonts w:ascii="Times New Roman" w:eastAsia="宋体" w:hAnsi="Times New Roman"/>
          <w:sz w:val="20"/>
          <w:szCs w:val="20"/>
        </w:rPr>
        <w:t>, and</w:t>
      </w:r>
      <w:r>
        <w:rPr>
          <w:rFonts w:ascii="Times New Roman" w:eastAsia="宋体" w:hAnsi="Times New Roman"/>
          <w:sz w:val="20"/>
          <w:szCs w:val="20"/>
        </w:rPr>
        <w:t xml:space="preserve"> integer</w:t>
      </w:r>
      <w:r w:rsidR="00F4433D">
        <w:rPr>
          <w:rFonts w:ascii="Times New Roman" w:eastAsia="宋体" w:hAnsi="Times New Roman"/>
          <w:sz w:val="20"/>
          <w:szCs w:val="20"/>
        </w:rPr>
        <w:t xml:space="preserve"> searching scope</w:t>
      </w:r>
      <w:r>
        <w:rPr>
          <w:rFonts w:ascii="Times New Roman" w:eastAsia="宋体" w:hAnsi="Times New Roman"/>
          <w:sz w:val="20"/>
          <w:szCs w:val="20"/>
        </w:rPr>
        <w:t xml:space="preserve"> </w:t>
      </w:r>
      <w:r w:rsidR="00F4433D">
        <w:rPr>
          <w:rFonts w:ascii="Times New Roman" w:eastAsia="宋体" w:hAnsi="Times New Roman"/>
          <w:sz w:val="20"/>
          <w:szCs w:val="20"/>
        </w:rPr>
        <w:t>N</w:t>
      </w:r>
      <w:r w:rsidR="00F4433D" w:rsidRPr="00F4433D">
        <w:rPr>
          <w:rFonts w:ascii="Times New Roman" w:eastAsia="宋体" w:hAnsi="Times New Roman" w:hint="eastAsia"/>
          <w:sz w:val="20"/>
          <w:szCs w:val="20"/>
        </w:rPr>
        <w:t>±</w:t>
      </w:r>
      <w:r w:rsidR="00F4433D">
        <w:rPr>
          <w:rFonts w:ascii="Times New Roman" w:eastAsia="宋体" w:hAnsi="Times New Roman"/>
          <w:sz w:val="20"/>
          <w:szCs w:val="20"/>
        </w:rPr>
        <w:t>10</w:t>
      </w:r>
      <w:r>
        <w:rPr>
          <w:rFonts w:ascii="Times New Roman" w:eastAsia="宋体" w:hAnsi="Times New Roman"/>
          <w:sz w:val="20"/>
          <w:szCs w:val="20"/>
        </w:rPr>
        <w:t xml:space="preserve"> as</w:t>
      </w:r>
      <w:r w:rsidR="00CF57A4">
        <w:rPr>
          <w:rFonts w:ascii="Times New Roman" w:eastAsia="宋体" w:hAnsi="Times New Roman"/>
          <w:sz w:val="20"/>
          <w:szCs w:val="20"/>
        </w:rPr>
        <w:t xml:space="preserve"> shown in</w:t>
      </w:r>
      <w:r>
        <w:rPr>
          <w:rFonts w:ascii="Times New Roman" w:eastAsia="宋体" w:hAnsi="Times New Roman"/>
          <w:sz w:val="20"/>
          <w:szCs w:val="20"/>
        </w:rPr>
        <w:t xml:space="preserve"> the </w:t>
      </w:r>
      <w:r w:rsidR="00720396">
        <w:rPr>
          <w:rFonts w:ascii="Times New Roman" w:eastAsia="宋体" w:hAnsi="Times New Roman"/>
          <w:sz w:val="20"/>
          <w:szCs w:val="20"/>
        </w:rPr>
        <w:t>F</w:t>
      </w:r>
      <w:r>
        <w:rPr>
          <w:rFonts w:ascii="Times New Roman" w:eastAsia="宋体" w:hAnsi="Times New Roman"/>
          <w:sz w:val="20"/>
          <w:szCs w:val="20"/>
        </w:rPr>
        <w:t>igure</w:t>
      </w:r>
      <w:r w:rsidR="00720396">
        <w:rPr>
          <w:rFonts w:ascii="Times New Roman" w:eastAsia="宋体" w:hAnsi="Times New Roman"/>
          <w:sz w:val="20"/>
          <w:szCs w:val="20"/>
        </w:rPr>
        <w:t xml:space="preserve"> 3 above</w:t>
      </w:r>
      <w:r>
        <w:rPr>
          <w:rFonts w:ascii="Times New Roman" w:eastAsia="宋体" w:hAnsi="Times New Roman"/>
          <w:sz w:val="20"/>
          <w:szCs w:val="20"/>
        </w:rPr>
        <w:t>. From this figure, it can be observed that, when the phase error is greater than 0.02*2</w:t>
      </w:r>
      <w:r w:rsidRPr="00AE17E1">
        <w:rPr>
          <w:rFonts w:ascii="Times New Roman" w:eastAsia="宋体" w:hAnsi="Times New Roman" w:hint="eastAsia"/>
          <w:sz w:val="20"/>
          <w:szCs w:val="20"/>
        </w:rPr>
        <w:t>π</w:t>
      </w:r>
      <w:r>
        <w:rPr>
          <w:rFonts w:ascii="Times New Roman" w:eastAsia="宋体" w:hAnsi="Times New Roman"/>
          <w:sz w:val="20"/>
          <w:szCs w:val="20"/>
        </w:rPr>
        <w:t>, the accuracy of positioning will be worse than that of TDOA@CDF=90%.</w:t>
      </w:r>
    </w:p>
    <w:p w14:paraId="1D519459" w14:textId="77777777" w:rsidR="0058074D" w:rsidRDefault="00EB7A8C" w:rsidP="007B716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kern w:val="2"/>
          <w:sz w:val="20"/>
          <w:szCs w:val="20"/>
        </w:rPr>
        <w:t xml:space="preserve">Now, we will check whether this </w:t>
      </w:r>
      <w:r w:rsidRPr="00AB1191">
        <w:rPr>
          <w:rFonts w:ascii="Times New Roman" w:eastAsia="宋体" w:hAnsi="Times New Roman"/>
          <w:kern w:val="2"/>
          <w:sz w:val="20"/>
          <w:szCs w:val="20"/>
        </w:rPr>
        <w:t>initial phase</w:t>
      </w:r>
      <w:r>
        <w:rPr>
          <w:rFonts w:ascii="Times New Roman" w:eastAsia="宋体" w:hAnsi="Times New Roman"/>
          <w:kern w:val="2"/>
          <w:sz w:val="20"/>
          <w:szCs w:val="20"/>
        </w:rPr>
        <w:t xml:space="preserve"> error can be </w:t>
      </w:r>
      <w:r w:rsidRPr="00B837F7">
        <w:rPr>
          <w:rFonts w:ascii="Times New Roman" w:eastAsia="宋体" w:hAnsi="Times New Roman"/>
          <w:kern w:val="2"/>
          <w:sz w:val="20"/>
          <w:szCs w:val="20"/>
        </w:rPr>
        <w:t>eliminate</w:t>
      </w:r>
      <w:r>
        <w:rPr>
          <w:rFonts w:ascii="Times New Roman" w:eastAsia="宋体" w:hAnsi="Times New Roman"/>
          <w:kern w:val="2"/>
          <w:sz w:val="20"/>
          <w:szCs w:val="20"/>
        </w:rPr>
        <w:t xml:space="preserve">d. </w:t>
      </w:r>
      <w:r w:rsidR="00FC29CF">
        <w:rPr>
          <w:rFonts w:ascii="Times New Roman" w:eastAsia="宋体" w:hAnsi="Times New Roman"/>
          <w:sz w:val="20"/>
          <w:szCs w:val="20"/>
        </w:rPr>
        <w:t xml:space="preserve">As the </w:t>
      </w:r>
      <w:r w:rsidR="00255D4D">
        <w:rPr>
          <w:rFonts w:ascii="Times New Roman" w:eastAsia="宋体" w:hAnsi="Times New Roman"/>
          <w:sz w:val="20"/>
          <w:szCs w:val="20"/>
        </w:rPr>
        <w:t>F</w:t>
      </w:r>
      <w:r w:rsidR="00FC29CF">
        <w:rPr>
          <w:rFonts w:ascii="Times New Roman" w:eastAsia="宋体" w:hAnsi="Times New Roman"/>
          <w:sz w:val="20"/>
          <w:szCs w:val="20"/>
        </w:rPr>
        <w:t>igure</w:t>
      </w:r>
      <w:r w:rsidR="00255D4D">
        <w:rPr>
          <w:rFonts w:ascii="Times New Roman" w:eastAsia="宋体" w:hAnsi="Times New Roman"/>
          <w:sz w:val="20"/>
          <w:szCs w:val="20"/>
        </w:rPr>
        <w:t xml:space="preserve"> 1</w:t>
      </w:r>
      <w:r w:rsidR="0058074D">
        <w:rPr>
          <w:rFonts w:ascii="Times New Roman" w:eastAsia="宋体" w:hAnsi="Times New Roman"/>
          <w:sz w:val="20"/>
          <w:szCs w:val="20"/>
        </w:rPr>
        <w:t xml:space="preserve"> above</w:t>
      </w:r>
      <w:r w:rsidR="00FC29CF">
        <w:rPr>
          <w:rFonts w:ascii="Times New Roman" w:eastAsia="宋体" w:hAnsi="Times New Roman"/>
          <w:sz w:val="20"/>
          <w:szCs w:val="20"/>
        </w:rPr>
        <w:t xml:space="preserve">, for gNB </w:t>
      </w:r>
      <w:r w:rsidR="005D78CD">
        <w:rPr>
          <w:rFonts w:ascii="Times New Roman" w:eastAsia="宋体" w:hAnsi="Times New Roman"/>
          <w:sz w:val="20"/>
          <w:szCs w:val="20"/>
        </w:rPr>
        <w:t>j</w:t>
      </w:r>
      <w:r w:rsidR="00FC29CF">
        <w:rPr>
          <w:rFonts w:ascii="Times New Roman" w:eastAsia="宋体" w:hAnsi="Times New Roman"/>
          <w:sz w:val="20"/>
          <w:szCs w:val="20"/>
        </w:rPr>
        <w:t xml:space="preserve">, </w:t>
      </w:r>
      <w:r w:rsidR="005D78CD">
        <w:rPr>
          <w:rFonts w:ascii="Times New Roman" w:eastAsia="宋体" w:hAnsi="Times New Roman"/>
          <w:sz w:val="20"/>
          <w:szCs w:val="20"/>
        </w:rPr>
        <w:t xml:space="preserve">gNB k, </w:t>
      </w:r>
      <w:r w:rsidR="00FC29CF">
        <w:rPr>
          <w:rFonts w:ascii="Times New Roman" w:eastAsia="宋体" w:hAnsi="Times New Roman"/>
          <w:sz w:val="20"/>
          <w:szCs w:val="20"/>
        </w:rPr>
        <w:t xml:space="preserve">UE 1 </w:t>
      </w:r>
      <w:r w:rsidR="00B238C1">
        <w:rPr>
          <w:rFonts w:ascii="Times New Roman" w:eastAsia="宋体" w:hAnsi="Times New Roman"/>
          <w:sz w:val="20"/>
          <w:szCs w:val="20"/>
        </w:rPr>
        <w:t>to be positioned</w:t>
      </w:r>
      <w:r w:rsidR="008C5352">
        <w:rPr>
          <w:rFonts w:ascii="Times New Roman" w:eastAsia="宋体" w:hAnsi="Times New Roman"/>
          <w:sz w:val="20"/>
          <w:szCs w:val="20"/>
        </w:rPr>
        <w:t xml:space="preserve"> (</w:t>
      </w:r>
      <w:r w:rsidR="00FC29CF">
        <w:rPr>
          <w:rFonts w:ascii="Times New Roman" w:eastAsia="宋体" w:hAnsi="Times New Roman"/>
          <w:sz w:val="20"/>
          <w:szCs w:val="20"/>
        </w:rPr>
        <w:t xml:space="preserve">UE </w:t>
      </w:r>
      <w:r w:rsidR="008C5352">
        <w:rPr>
          <w:rFonts w:ascii="Times New Roman" w:eastAsia="宋体" w:hAnsi="Times New Roman"/>
          <w:sz w:val="20"/>
          <w:szCs w:val="20"/>
        </w:rPr>
        <w:t>1</w:t>
      </w:r>
      <w:r w:rsidR="00FC29CF">
        <w:rPr>
          <w:rFonts w:ascii="Times New Roman" w:eastAsia="宋体" w:hAnsi="Times New Roman"/>
          <w:sz w:val="20"/>
          <w:szCs w:val="20"/>
        </w:rPr>
        <w:t xml:space="preserve"> with coordinates of (x,y)</w:t>
      </w:r>
      <w:r w:rsidR="008C5352">
        <w:rPr>
          <w:rFonts w:ascii="Times New Roman" w:eastAsia="宋体" w:hAnsi="Times New Roman"/>
          <w:sz w:val="20"/>
          <w:szCs w:val="20"/>
        </w:rPr>
        <w:t>)</w:t>
      </w:r>
      <w:r w:rsidR="00FC29CF">
        <w:rPr>
          <w:rFonts w:ascii="Times New Roman" w:eastAsia="宋体" w:hAnsi="Times New Roman"/>
          <w:sz w:val="20"/>
          <w:szCs w:val="20"/>
        </w:rPr>
        <w:t>, the distance equations with carrier phase are as the following two equations.</w:t>
      </w:r>
    </w:p>
    <w:p w14:paraId="5DB4E08A" w14:textId="77777777" w:rsidR="00FC29CF" w:rsidRDefault="000E7525" w:rsidP="00FC29C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j</m:t>
            </m:r>
          </m:sup>
        </m:sSubSup>
      </m:oMath>
      <w:r w:rsidR="00FC29CF">
        <w:rPr>
          <w:rFonts w:ascii="Times New Roman" w:eastAsia="宋体" w:hAnsi="Times New Roman"/>
          <w:sz w:val="20"/>
          <w:szCs w:val="20"/>
        </w:rPr>
        <w:t xml:space="preserve">                                  (Equ. </w:t>
      </w:r>
      <w:r w:rsidR="002E5584">
        <w:rPr>
          <w:rFonts w:ascii="Times New Roman" w:eastAsia="宋体" w:hAnsi="Times New Roman"/>
          <w:sz w:val="20"/>
          <w:szCs w:val="20"/>
        </w:rPr>
        <w:t>13</w:t>
      </w:r>
      <w:r w:rsidR="00FC29CF">
        <w:rPr>
          <w:rFonts w:ascii="Times New Roman" w:eastAsia="宋体" w:hAnsi="Times New Roman"/>
          <w:sz w:val="20"/>
          <w:szCs w:val="20"/>
        </w:rPr>
        <w:t>)</w:t>
      </w:r>
    </w:p>
    <w:p w14:paraId="7F16EF89" w14:textId="77777777" w:rsidR="00FC29CF" w:rsidRDefault="000E7525" w:rsidP="00994C13">
      <w:pPr>
        <w:wordWrap w:val="0"/>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oMath>
      <w:r w:rsidR="00FC29CF">
        <w:rPr>
          <w:rFonts w:ascii="Times New Roman" w:eastAsia="宋体" w:hAnsi="Times New Roman"/>
          <w:sz w:val="20"/>
          <w:szCs w:val="20"/>
        </w:rPr>
        <w:t xml:space="preserve">       </w:t>
      </w:r>
      <w:r w:rsidR="007C68B9">
        <w:rPr>
          <w:rFonts w:ascii="Times New Roman" w:eastAsia="宋体" w:hAnsi="Times New Roman"/>
          <w:sz w:val="20"/>
          <w:szCs w:val="20"/>
        </w:rPr>
        <w:t xml:space="preserve">  </w:t>
      </w:r>
      <w:r w:rsidR="00FC29CF">
        <w:rPr>
          <w:rFonts w:ascii="Times New Roman" w:eastAsia="宋体" w:hAnsi="Times New Roman"/>
          <w:sz w:val="20"/>
          <w:szCs w:val="20"/>
        </w:rPr>
        <w:t xml:space="preserve">                        (Equ.</w:t>
      </w:r>
      <w:r w:rsidR="00BE0B50">
        <w:rPr>
          <w:rFonts w:ascii="Times New Roman" w:eastAsia="宋体" w:hAnsi="Times New Roman"/>
          <w:sz w:val="20"/>
          <w:szCs w:val="20"/>
        </w:rPr>
        <w:t xml:space="preserve"> </w:t>
      </w:r>
      <w:r w:rsidR="00FC29CF">
        <w:rPr>
          <w:rFonts w:ascii="Times New Roman" w:eastAsia="宋体" w:hAnsi="Times New Roman"/>
          <w:sz w:val="20"/>
          <w:szCs w:val="20"/>
        </w:rPr>
        <w:t>1</w:t>
      </w:r>
      <w:r w:rsidR="002E5584">
        <w:rPr>
          <w:rFonts w:ascii="Times New Roman" w:eastAsia="宋体" w:hAnsi="Times New Roman"/>
          <w:sz w:val="20"/>
          <w:szCs w:val="20"/>
        </w:rPr>
        <w:t>4</w:t>
      </w:r>
      <w:r w:rsidR="00FC29CF">
        <w:rPr>
          <w:rFonts w:ascii="Times New Roman" w:eastAsia="宋体" w:hAnsi="Times New Roman"/>
          <w:sz w:val="20"/>
          <w:szCs w:val="20"/>
        </w:rPr>
        <w:t>)</w:t>
      </w:r>
    </w:p>
    <w:p w14:paraId="2DF06012" w14:textId="77777777" w:rsidR="00BE0B50" w:rsidRDefault="00BE0B50" w:rsidP="00BE0B50">
      <w:pPr>
        <w:autoSpaceDE w:val="0"/>
        <w:autoSpaceDN w:val="0"/>
        <w:adjustRightInd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After a differential between these two equations, the following equations can be reached.</w:t>
      </w:r>
    </w:p>
    <w:p w14:paraId="79A24B68" w14:textId="77777777" w:rsidR="00BE0B50" w:rsidRDefault="000E7525" w:rsidP="00BE0B50">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j</m:t>
            </m:r>
          </m:sup>
        </m:sSubSup>
      </m:oMath>
      <w:r w:rsidR="00BE0B50">
        <w:rPr>
          <w:rFonts w:ascii="Times New Roman" w:eastAsia="宋体" w:hAnsi="Times New Roman"/>
          <w:sz w:val="20"/>
          <w:szCs w:val="20"/>
        </w:rPr>
        <w:t xml:space="preserve">                      (Equ. 1</w:t>
      </w:r>
      <w:r w:rsidR="00A22D32">
        <w:rPr>
          <w:rFonts w:ascii="Times New Roman" w:eastAsia="宋体" w:hAnsi="Times New Roman"/>
          <w:sz w:val="20"/>
          <w:szCs w:val="20"/>
        </w:rPr>
        <w:t>5</w:t>
      </w:r>
      <w:r w:rsidR="00BE0B50">
        <w:rPr>
          <w:rFonts w:ascii="Times New Roman" w:eastAsia="宋体" w:hAnsi="Times New Roman"/>
          <w:sz w:val="20"/>
          <w:szCs w:val="20"/>
        </w:rPr>
        <w:t>)</w:t>
      </w:r>
    </w:p>
    <w:p w14:paraId="6233CFD0" w14:textId="77777777" w:rsidR="00BE0B50" w:rsidRDefault="000E7525" w:rsidP="00BE0B50">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rad>
          <m:radPr>
            <m:degHide m:val="1"/>
            <m:ctrlPr>
              <w:rPr>
                <w:rFonts w:ascii="Cambria Math" w:eastAsia="宋体" w:hAnsi="Cambria Math"/>
                <w:i/>
                <w:sz w:val="20"/>
                <w:szCs w:val="20"/>
              </w:rPr>
            </m:ctrlPr>
          </m:radPr>
          <m:deg/>
          <m:e>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k</m:t>
                    </m:r>
                  </m:sub>
                </m:sSub>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+(y-</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k</m:t>
                </m:r>
              </m:sub>
            </m:sSub>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e>
        </m:rad>
        <m:r>
          <w:rPr>
            <w:rFonts w:ascii="Cambria Math" w:eastAsia="宋体" w:hAnsi="Cambria Math"/>
            <w:sz w:val="20"/>
            <w:szCs w:val="20"/>
          </w:rPr>
          <m:t>-</m:t>
        </m:r>
        <m:rad>
          <m:radPr>
            <m:degHide m:val="1"/>
            <m:ctrlPr>
              <w:rPr>
                <w:rFonts w:ascii="Cambria Math" w:eastAsia="宋体" w:hAnsi="Cambria Math"/>
                <w:i/>
                <w:sz w:val="20"/>
                <w:szCs w:val="20"/>
              </w:rPr>
            </m:ctrlPr>
          </m:radPr>
          <m:deg/>
          <m:e>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j</m:t>
                    </m:r>
                  </m:sub>
                </m:sSub>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+(y-</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j</m:t>
                </m:r>
              </m:sub>
            </m:sSub>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e>
        </m:rad>
      </m:oMath>
      <w:r w:rsidR="00BE0B50">
        <w:rPr>
          <w:rFonts w:ascii="Times New Roman" w:eastAsia="宋体" w:hAnsi="Times New Roman"/>
          <w:sz w:val="20"/>
          <w:szCs w:val="20"/>
        </w:rPr>
        <w:t xml:space="preserve">           (Equ. 1</w:t>
      </w:r>
      <w:r w:rsidR="00A22D32">
        <w:rPr>
          <w:rFonts w:ascii="Times New Roman" w:eastAsia="宋体" w:hAnsi="Times New Roman"/>
          <w:sz w:val="20"/>
          <w:szCs w:val="20"/>
        </w:rPr>
        <w:t>6</w:t>
      </w:r>
      <w:r w:rsidR="00BE0B50">
        <w:rPr>
          <w:rFonts w:ascii="Times New Roman" w:eastAsia="宋体" w:hAnsi="Times New Roman"/>
          <w:sz w:val="20"/>
          <w:szCs w:val="20"/>
        </w:rPr>
        <w:t>)</w:t>
      </w:r>
    </w:p>
    <w:p w14:paraId="78B8424A" w14:textId="77777777" w:rsidR="00154BD9" w:rsidRPr="00994C13" w:rsidRDefault="00A91010" w:rsidP="007B716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After linearization of Equ. 16 </w:t>
      </w:r>
      <w:r w:rsidR="00EC6F5C" w:rsidRPr="00EC6F5C">
        <w:rPr>
          <w:rFonts w:ascii="Times New Roman" w:eastAsia="宋体" w:hAnsi="Times New Roman"/>
          <w:sz w:val="20"/>
          <w:szCs w:val="20"/>
        </w:rPr>
        <w:t>(e.g., via Taylor expansion to the first order)</w:t>
      </w:r>
      <w:r w:rsidR="00501539">
        <w:rPr>
          <w:rFonts w:ascii="Times New Roman" w:eastAsia="宋体" w:hAnsi="Times New Roman"/>
          <w:sz w:val="20"/>
          <w:szCs w:val="20"/>
        </w:rPr>
        <w:t xml:space="preserve">, </w:t>
      </w:r>
      <w:r w:rsidR="00217F91">
        <w:rPr>
          <w:rFonts w:ascii="Times New Roman" w:eastAsia="宋体" w:hAnsi="Times New Roman"/>
          <w:sz w:val="20"/>
          <w:szCs w:val="20"/>
        </w:rPr>
        <w:t>the carrier phase error at receiver (UE) can be alleviated</w:t>
      </w:r>
      <w:r w:rsidR="00501539">
        <w:rPr>
          <w:rFonts w:ascii="Times New Roman" w:eastAsia="宋体" w:hAnsi="Times New Roman"/>
          <w:sz w:val="20"/>
          <w:szCs w:val="20"/>
        </w:rPr>
        <w:t>.</w:t>
      </w:r>
      <w:r w:rsidR="00217F91">
        <w:rPr>
          <w:rFonts w:ascii="Times New Roman" w:eastAsia="宋体" w:hAnsi="Times New Roman"/>
          <w:sz w:val="20"/>
          <w:szCs w:val="20"/>
        </w:rPr>
        <w:t xml:space="preserve"> That is, the carrier phase error at receiver (</w:t>
      </w:r>
      <w:r w:rsidR="00EF06BE">
        <w:rPr>
          <w:rFonts w:ascii="Times New Roman" w:eastAsia="宋体" w:hAnsi="Times New Roman"/>
          <w:sz w:val="20"/>
          <w:szCs w:val="20"/>
        </w:rPr>
        <w:t xml:space="preserve">in </w:t>
      </w: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oMath>
      <w:r w:rsidR="00EF06BE">
        <w:rPr>
          <w:rFonts w:ascii="Times New Roman" w:eastAsia="宋体" w:hAnsi="Times New Roman"/>
          <w:sz w:val="20"/>
          <w:szCs w:val="20"/>
        </w:rPr>
        <w:t xml:space="preserve"> and </w:t>
      </w: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oMath>
      <w:r w:rsidR="00217F91">
        <w:rPr>
          <w:rFonts w:ascii="Times New Roman" w:eastAsia="宋体" w:hAnsi="Times New Roman"/>
          <w:sz w:val="20"/>
          <w:szCs w:val="20"/>
        </w:rPr>
        <w:t>) can be</w:t>
      </w:r>
      <w:r w:rsidR="00EF06BE">
        <w:rPr>
          <w:rFonts w:ascii="Times New Roman" w:eastAsia="宋体" w:hAnsi="Times New Roman"/>
          <w:sz w:val="20"/>
          <w:szCs w:val="20"/>
        </w:rPr>
        <w:t xml:space="preserve"> removed (by </w:t>
      </w: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oMath>
      <w:r w:rsidR="00EF06BE">
        <w:rPr>
          <w:rFonts w:ascii="Times New Roman" w:eastAsia="宋体" w:hAnsi="Times New Roman"/>
          <w:sz w:val="20"/>
          <w:szCs w:val="20"/>
        </w:rPr>
        <w:t>).</w:t>
      </w:r>
      <w:r w:rsidR="00C27C81">
        <w:rPr>
          <w:rFonts w:ascii="Times New Roman" w:eastAsia="宋体" w:hAnsi="Times New Roman"/>
          <w:sz w:val="20"/>
          <w:szCs w:val="20"/>
        </w:rPr>
        <w:t xml:space="preserve"> It should be noted that, it is assumed that there is no phase difference between gNB</w:t>
      </w:r>
      <w:r w:rsidR="00437032">
        <w:rPr>
          <w:rFonts w:ascii="Times New Roman" w:eastAsia="宋体" w:hAnsi="Times New Roman"/>
          <w:sz w:val="20"/>
          <w:szCs w:val="20"/>
        </w:rPr>
        <w:t xml:space="preserve"> for this case</w:t>
      </w:r>
      <w:r w:rsidR="009726B1">
        <w:rPr>
          <w:rFonts w:ascii="Times New Roman" w:eastAsia="宋体" w:hAnsi="Times New Roman"/>
          <w:sz w:val="20"/>
          <w:szCs w:val="20"/>
        </w:rPr>
        <w:t xml:space="preserve"> (in case of existence of phase difference between gNB, a dual differential can alleviate it)</w:t>
      </w:r>
      <w:r w:rsidR="00C27C81">
        <w:rPr>
          <w:rFonts w:ascii="Times New Roman" w:eastAsia="宋体" w:hAnsi="Times New Roman"/>
          <w:sz w:val="20"/>
          <w:szCs w:val="20"/>
        </w:rPr>
        <w:t>.</w:t>
      </w:r>
      <w:r w:rsidR="00E53D91">
        <w:rPr>
          <w:rFonts w:ascii="Times New Roman" w:eastAsia="宋体" w:hAnsi="Times New Roman"/>
          <w:sz w:val="20"/>
          <w:szCs w:val="20"/>
        </w:rPr>
        <w:t xml:space="preserve"> </w:t>
      </w:r>
      <w:r w:rsidR="005A3D82">
        <w:rPr>
          <w:rFonts w:ascii="Times New Roman" w:eastAsia="宋体" w:hAnsi="Times New Roman"/>
          <w:sz w:val="20"/>
          <w:szCs w:val="20"/>
        </w:rPr>
        <w:t xml:space="preserve">Hence, we have the following </w:t>
      </w:r>
      <w:r w:rsidR="002040BF">
        <w:rPr>
          <w:rFonts w:ascii="Times New Roman" w:eastAsia="宋体" w:hAnsi="Times New Roman"/>
          <w:sz w:val="20"/>
          <w:szCs w:val="20"/>
        </w:rPr>
        <w:t>o</w:t>
      </w:r>
      <w:r w:rsidR="002040BF" w:rsidRPr="002040BF">
        <w:rPr>
          <w:rFonts w:ascii="Times New Roman" w:eastAsia="宋体" w:hAnsi="Times New Roman"/>
          <w:sz w:val="20"/>
          <w:szCs w:val="20"/>
        </w:rPr>
        <w:t>bservation</w:t>
      </w:r>
      <w:r w:rsidR="005A3D82">
        <w:rPr>
          <w:rFonts w:ascii="Times New Roman" w:eastAsia="宋体" w:hAnsi="Times New Roman"/>
          <w:sz w:val="20"/>
          <w:szCs w:val="20"/>
        </w:rPr>
        <w:t>.</w:t>
      </w:r>
    </w:p>
    <w:p w14:paraId="4FD40805" w14:textId="6FBA2B61" w:rsidR="005A3D82" w:rsidRDefault="00A81725" w:rsidP="00D95AF5">
      <w:pPr>
        <w:snapToGrid w:val="0"/>
        <w:jc w:val="both"/>
        <w:rPr>
          <w:rFonts w:ascii="Times New Roman" w:eastAsia="宋体" w:hAnsi="Times New Roman"/>
          <w:kern w:val="2"/>
          <w:sz w:val="20"/>
          <w:szCs w:val="20"/>
        </w:rPr>
      </w:pPr>
      <w:r>
        <w:rPr>
          <w:rFonts w:ascii="Times New Roman" w:hAnsi="Times New Roman"/>
          <w:b/>
          <w:i/>
          <w:sz w:val="20"/>
          <w:szCs w:val="20"/>
        </w:rPr>
        <w:t>O</w:t>
      </w:r>
      <w:r w:rsidR="00E92F9F" w:rsidRPr="00E92F9F">
        <w:rPr>
          <w:rFonts w:ascii="Times New Roman" w:hAnsi="Times New Roman"/>
          <w:b/>
          <w:i/>
          <w:sz w:val="20"/>
          <w:szCs w:val="20"/>
        </w:rPr>
        <w:t>bservation</w:t>
      </w:r>
      <w:r w:rsidR="007B481F">
        <w:rPr>
          <w:rFonts w:ascii="Times New Roman" w:hAnsi="Times New Roman"/>
          <w:b/>
          <w:i/>
          <w:sz w:val="20"/>
          <w:szCs w:val="20"/>
        </w:rPr>
        <w:t xml:space="preserve"> 2</w:t>
      </w:r>
      <w:r w:rsidR="00DF54C2" w:rsidRPr="00BB02DA">
        <w:rPr>
          <w:rFonts w:ascii="Times New Roman" w:hAnsi="Times New Roman" w:hint="eastAsia"/>
          <w:b/>
          <w:i/>
          <w:sz w:val="20"/>
          <w:szCs w:val="20"/>
        </w:rPr>
        <w:t>:</w:t>
      </w:r>
      <w:r w:rsidR="0024458F">
        <w:rPr>
          <w:rFonts w:ascii="Times New Roman" w:hAnsi="Times New Roman"/>
          <w:b/>
          <w:i/>
          <w:sz w:val="20"/>
          <w:szCs w:val="20"/>
        </w:rPr>
        <w:t xml:space="preserve"> </w:t>
      </w:r>
      <w:r w:rsidR="0024458F">
        <w:rPr>
          <w:rFonts w:ascii="Times New Roman" w:eastAsia="宋体" w:hAnsi="Times New Roman"/>
          <w:i/>
          <w:kern w:val="2"/>
          <w:sz w:val="20"/>
          <w:szCs w:val="20"/>
        </w:rPr>
        <w:t>S</w:t>
      </w:r>
      <w:r w:rsidR="00E92F9F">
        <w:rPr>
          <w:rFonts w:ascii="Times New Roman" w:eastAsia="宋体" w:hAnsi="Times New Roman" w:hint="eastAsia"/>
          <w:i/>
          <w:kern w:val="2"/>
          <w:sz w:val="20"/>
          <w:szCs w:val="20"/>
        </w:rPr>
        <w:t>tudy</w:t>
      </w:r>
      <w:r w:rsidR="00E92F9F">
        <w:rPr>
          <w:rFonts w:ascii="Times New Roman" w:eastAsia="宋体" w:hAnsi="Times New Roman"/>
          <w:i/>
          <w:kern w:val="2"/>
          <w:sz w:val="20"/>
          <w:szCs w:val="20"/>
        </w:rPr>
        <w:t xml:space="preserve"> possible method to </w:t>
      </w:r>
      <w:r w:rsidR="001C2FEB" w:rsidRPr="001C2FEB">
        <w:rPr>
          <w:rFonts w:ascii="Times New Roman" w:eastAsia="宋体" w:hAnsi="Times New Roman"/>
          <w:i/>
          <w:kern w:val="2"/>
          <w:sz w:val="20"/>
          <w:szCs w:val="20"/>
        </w:rPr>
        <w:t>alleviate</w:t>
      </w:r>
      <w:r w:rsidR="001C2FEB">
        <w:rPr>
          <w:rFonts w:ascii="Times New Roman" w:eastAsia="宋体" w:hAnsi="Times New Roman"/>
          <w:i/>
          <w:kern w:val="2"/>
          <w:sz w:val="20"/>
          <w:szCs w:val="20"/>
        </w:rPr>
        <w:t xml:space="preserve"> </w:t>
      </w:r>
      <w:r w:rsidR="00E92F9F">
        <w:rPr>
          <w:rFonts w:ascii="Times New Roman" w:eastAsia="宋体" w:hAnsi="Times New Roman"/>
          <w:i/>
          <w:kern w:val="2"/>
          <w:sz w:val="20"/>
          <w:szCs w:val="20"/>
        </w:rPr>
        <w:t>carrier phase error at receiver side</w:t>
      </w:r>
      <w:r w:rsidR="008A2BC5">
        <w:rPr>
          <w:rFonts w:ascii="Times New Roman" w:eastAsia="宋体" w:hAnsi="Times New Roman"/>
          <w:i/>
          <w:kern w:val="2"/>
          <w:sz w:val="20"/>
          <w:szCs w:val="20"/>
        </w:rPr>
        <w:t>.</w:t>
      </w:r>
    </w:p>
    <w:p w14:paraId="14447A77" w14:textId="77777777" w:rsidR="002F66C2" w:rsidRDefault="00DF54C2" w:rsidP="00195C6F">
      <w:pPr>
        <w:pStyle w:val="2"/>
        <w:snapToGrid w:val="0"/>
        <w:spacing w:line="240" w:lineRule="auto"/>
        <w:rPr>
          <w:rFonts w:ascii="Times New Roman" w:hAnsi="Times New Roman"/>
          <w:b/>
          <w:sz w:val="24"/>
          <w:szCs w:val="24"/>
        </w:rPr>
      </w:pPr>
      <w:r>
        <w:rPr>
          <w:rFonts w:ascii="Times New Roman" w:hAnsi="Times New Roman" w:hint="eastAsia"/>
          <w:b/>
          <w:sz w:val="24"/>
          <w:szCs w:val="24"/>
        </w:rPr>
        <w:t>3.2 Phase estimation error</w:t>
      </w:r>
    </w:p>
    <w:p w14:paraId="221AE81F" w14:textId="2569916D" w:rsidR="002F66C2" w:rsidRDefault="00DF54C2" w:rsidP="00195C6F">
      <w:pPr>
        <w:snapToGrid w:val="0"/>
        <w:jc w:val="both"/>
        <w:rPr>
          <w:rFonts w:ascii="Times New Roman" w:hAnsi="Times New Roman"/>
          <w:sz w:val="20"/>
          <w:szCs w:val="20"/>
        </w:rPr>
      </w:pPr>
      <w:r>
        <w:rPr>
          <w:rFonts w:ascii="Times New Roman" w:hAnsi="Times New Roman" w:hint="eastAsia"/>
          <w:sz w:val="20"/>
          <w:szCs w:val="20"/>
        </w:rPr>
        <w:t>In section 2, the perfect phase value is used in the simulation. That is, no phase estimation error is assumed. However, in the real system, the phase value between each UE and TRP should be estimated at the receiver side based on the channel estimation. In such case, there must be phase estimation error existed</w:t>
      </w:r>
      <w:r w:rsidR="005F7AB2">
        <w:rPr>
          <w:rFonts w:ascii="Times New Roman" w:hAnsi="Times New Roman"/>
          <w:sz w:val="20"/>
          <w:szCs w:val="20"/>
        </w:rPr>
        <w:t>, in more or less</w:t>
      </w:r>
      <w:r>
        <w:rPr>
          <w:rFonts w:ascii="Times New Roman" w:hAnsi="Times New Roman" w:hint="eastAsia"/>
          <w:sz w:val="20"/>
          <w:szCs w:val="20"/>
        </w:rPr>
        <w:t xml:space="preserve">. </w:t>
      </w:r>
      <w:r w:rsidR="007B2401">
        <w:rPr>
          <w:rFonts w:ascii="Times New Roman" w:hAnsi="Times New Roman"/>
          <w:sz w:val="20"/>
          <w:szCs w:val="20"/>
        </w:rPr>
        <w:t>In general, m</w:t>
      </w:r>
      <w:r>
        <w:rPr>
          <w:rFonts w:ascii="Times New Roman" w:hAnsi="Times New Roman" w:hint="eastAsia"/>
          <w:sz w:val="20"/>
          <w:szCs w:val="20"/>
        </w:rPr>
        <w:t xml:space="preserve">ore phase estimation error, more location error caused. </w:t>
      </w:r>
      <w:r w:rsidR="003E03DF">
        <w:rPr>
          <w:rFonts w:ascii="Times New Roman" w:hAnsi="Times New Roman"/>
          <w:sz w:val="20"/>
          <w:szCs w:val="20"/>
        </w:rPr>
        <w:t>It is noted that this estimation error cannot be mitigated by differential operation since it is channel estimation error and relying on the channel condition, e.g. larger SINR channel condition corresponds to small estimation error.</w:t>
      </w:r>
    </w:p>
    <w:p w14:paraId="7D47AC46" w14:textId="433A3D20" w:rsidR="003E03DF" w:rsidRDefault="00DF54C2" w:rsidP="00195C6F">
      <w:pPr>
        <w:snapToGrid w:val="0"/>
        <w:jc w:val="both"/>
        <w:rPr>
          <w:rFonts w:ascii="Times New Roman" w:eastAsia="宋体" w:hAnsi="Times New Roman"/>
          <w:sz w:val="20"/>
          <w:szCs w:val="20"/>
        </w:rPr>
      </w:pPr>
      <w:r>
        <w:rPr>
          <w:rFonts w:ascii="Times New Roman" w:hAnsi="Times New Roman" w:hint="eastAsia"/>
          <w:sz w:val="20"/>
          <w:szCs w:val="20"/>
        </w:rPr>
        <w:t xml:space="preserve">As shown in the </w:t>
      </w:r>
      <w:r w:rsidR="00F13EBA">
        <w:rPr>
          <w:rFonts w:ascii="Times New Roman" w:hAnsi="Times New Roman"/>
          <w:sz w:val="20"/>
          <w:szCs w:val="20"/>
        </w:rPr>
        <w:t>F</w:t>
      </w:r>
      <w:r>
        <w:rPr>
          <w:rFonts w:ascii="Times New Roman" w:hAnsi="Times New Roman" w:hint="eastAsia"/>
          <w:sz w:val="20"/>
          <w:szCs w:val="20"/>
        </w:rPr>
        <w:t>igure</w:t>
      </w:r>
      <w:r w:rsidR="00F13EBA">
        <w:rPr>
          <w:rFonts w:ascii="Times New Roman" w:hAnsi="Times New Roman"/>
          <w:sz w:val="20"/>
          <w:szCs w:val="20"/>
        </w:rPr>
        <w:t xml:space="preserve"> 3 above</w:t>
      </w:r>
      <w:r>
        <w:rPr>
          <w:rFonts w:ascii="Times New Roman" w:hAnsi="Times New Roman" w:hint="eastAsia"/>
          <w:sz w:val="20"/>
          <w:szCs w:val="20"/>
        </w:rPr>
        <w:t xml:space="preserve">, </w:t>
      </w:r>
      <w:r w:rsidR="003E03DF">
        <w:rPr>
          <w:rFonts w:ascii="Times New Roman" w:hAnsi="Times New Roman"/>
          <w:sz w:val="20"/>
          <w:szCs w:val="20"/>
        </w:rPr>
        <w:t xml:space="preserve">a </w:t>
      </w:r>
      <w:r>
        <w:rPr>
          <w:rFonts w:ascii="Times New Roman" w:hAnsi="Times New Roman" w:hint="eastAsia"/>
          <w:sz w:val="20"/>
          <w:szCs w:val="20"/>
        </w:rPr>
        <w:t xml:space="preserve">random phase </w:t>
      </w:r>
      <w:r w:rsidR="003E03DF">
        <w:rPr>
          <w:rFonts w:ascii="Times New Roman" w:hAnsi="Times New Roman"/>
          <w:sz w:val="20"/>
          <w:szCs w:val="20"/>
        </w:rPr>
        <w:t>error</w:t>
      </w:r>
      <w:r>
        <w:rPr>
          <w:rFonts w:ascii="Times New Roman" w:hAnsi="Times New Roman" w:hint="eastAsia"/>
          <w:sz w:val="20"/>
          <w:szCs w:val="20"/>
        </w:rPr>
        <w:t xml:space="preserve"> between each UE and each TRP </w:t>
      </w:r>
      <w:r w:rsidR="003E03DF">
        <w:rPr>
          <w:rFonts w:ascii="Times New Roman" w:hAnsi="Times New Roman"/>
          <w:sz w:val="20"/>
          <w:szCs w:val="20"/>
        </w:rPr>
        <w:t>is assumed and</w:t>
      </w:r>
      <w:r>
        <w:rPr>
          <w:rFonts w:ascii="Times New Roman" w:hAnsi="Times New Roman" w:hint="eastAsia"/>
          <w:sz w:val="20"/>
          <w:szCs w:val="20"/>
        </w:rPr>
        <w:t xml:space="preserve"> within</w:t>
      </w:r>
      <w:r w:rsidR="003E03DF">
        <w:rPr>
          <w:rFonts w:ascii="Times New Roman" w:hAnsi="Times New Roman"/>
          <w:sz w:val="20"/>
          <w:szCs w:val="20"/>
        </w:rPr>
        <w:t xml:space="preserve"> 0~Random Phase value</w:t>
      </w:r>
      <w:r w:rsidR="00051D21">
        <w:rPr>
          <w:rFonts w:ascii="Times New Roman" w:hAnsi="Times New Roman"/>
          <w:iCs/>
          <w:sz w:val="20"/>
          <w:szCs w:val="20"/>
        </w:rPr>
        <w:t xml:space="preserve"> </w:t>
      </w:r>
      <w:r w:rsidR="003C552B">
        <w:rPr>
          <w:rFonts w:ascii="Times New Roman" w:hAnsi="Times New Roman"/>
          <w:iCs/>
          <w:sz w:val="20"/>
          <w:szCs w:val="20"/>
        </w:rPr>
        <w:t>(with an unit of</w:t>
      </w:r>
      <w:r w:rsidR="00051D21">
        <w:rPr>
          <w:rFonts w:ascii="Times New Roman" w:hAnsi="Times New Roman"/>
          <w:iCs/>
          <w:sz w:val="20"/>
          <w:szCs w:val="20"/>
        </w:rPr>
        <w:t xml:space="preserve"> 2</w:t>
      </w:r>
      <w:r w:rsidR="00051D21" w:rsidRPr="00051D21">
        <w:rPr>
          <w:rFonts w:ascii="Times New Roman" w:hAnsi="Times New Roman" w:hint="eastAsia"/>
          <w:iCs/>
          <w:sz w:val="20"/>
          <w:szCs w:val="20"/>
        </w:rPr>
        <w:t>π</w:t>
      </w:r>
      <w:r w:rsidR="003C552B">
        <w:rPr>
          <w:rFonts w:ascii="Times New Roman" w:hAnsi="Times New Roman"/>
          <w:iCs/>
          <w:sz w:val="20"/>
          <w:szCs w:val="20"/>
        </w:rPr>
        <w:t>)</w:t>
      </w:r>
      <w:r w:rsidR="00051D21">
        <w:rPr>
          <w:rFonts w:ascii="Times New Roman" w:hAnsi="Times New Roman"/>
          <w:iCs/>
          <w:sz w:val="20"/>
          <w:szCs w:val="20"/>
        </w:rPr>
        <w:t>.</w:t>
      </w:r>
      <w:r w:rsidR="009F73E4">
        <w:rPr>
          <w:rFonts w:ascii="Times New Roman" w:hAnsi="Times New Roman"/>
          <w:iCs/>
          <w:sz w:val="20"/>
          <w:szCs w:val="20"/>
        </w:rPr>
        <w:t xml:space="preserve"> </w:t>
      </w:r>
      <w:r>
        <w:rPr>
          <w:rFonts w:ascii="Times New Roman" w:hAnsi="Times New Roman" w:hint="eastAsia"/>
          <w:iCs/>
          <w:sz w:val="20"/>
          <w:szCs w:val="20"/>
        </w:rPr>
        <w:t>From the</w:t>
      </w:r>
      <w:r w:rsidR="0064632B">
        <w:rPr>
          <w:rFonts w:ascii="Times New Roman" w:hAnsi="Times New Roman"/>
          <w:iCs/>
          <w:sz w:val="20"/>
          <w:szCs w:val="20"/>
        </w:rPr>
        <w:t xml:space="preserve"> simulation</w:t>
      </w:r>
      <w:r>
        <w:rPr>
          <w:rFonts w:ascii="Times New Roman" w:hAnsi="Times New Roman" w:hint="eastAsia"/>
          <w:iCs/>
          <w:sz w:val="20"/>
          <w:szCs w:val="20"/>
        </w:rPr>
        <w:t xml:space="preserve"> results</w:t>
      </w:r>
      <w:r w:rsidR="0064632B">
        <w:rPr>
          <w:rFonts w:ascii="Times New Roman" w:hAnsi="Times New Roman"/>
          <w:iCs/>
          <w:sz w:val="20"/>
          <w:szCs w:val="20"/>
        </w:rPr>
        <w:t xml:space="preserve"> in </w:t>
      </w:r>
      <w:r w:rsidR="0064632B">
        <w:rPr>
          <w:rFonts w:ascii="Times New Roman" w:hAnsi="Times New Roman" w:hint="eastAsia"/>
          <w:sz w:val="20"/>
          <w:szCs w:val="20"/>
        </w:rPr>
        <w:t xml:space="preserve">the </w:t>
      </w:r>
      <w:r w:rsidR="0064632B">
        <w:rPr>
          <w:rFonts w:ascii="Times New Roman" w:hAnsi="Times New Roman"/>
          <w:sz w:val="20"/>
          <w:szCs w:val="20"/>
        </w:rPr>
        <w:t>F</w:t>
      </w:r>
      <w:r w:rsidR="0064632B">
        <w:rPr>
          <w:rFonts w:ascii="Times New Roman" w:hAnsi="Times New Roman" w:hint="eastAsia"/>
          <w:sz w:val="20"/>
          <w:szCs w:val="20"/>
        </w:rPr>
        <w:t>igure</w:t>
      </w:r>
      <w:r w:rsidR="0064632B">
        <w:rPr>
          <w:rFonts w:ascii="Times New Roman" w:hAnsi="Times New Roman"/>
          <w:sz w:val="20"/>
          <w:szCs w:val="20"/>
        </w:rPr>
        <w:t xml:space="preserve"> 3 above</w:t>
      </w:r>
      <w:r>
        <w:rPr>
          <w:rFonts w:ascii="Times New Roman" w:hAnsi="Times New Roman" w:hint="eastAsia"/>
          <w:iCs/>
          <w:sz w:val="20"/>
          <w:szCs w:val="20"/>
        </w:rPr>
        <w:t>, it can be observed that more phase estimation error cause larger location error.</w:t>
      </w:r>
      <w:r w:rsidR="003E03DF">
        <w:rPr>
          <w:rFonts w:ascii="Times New Roman" w:hAnsi="Times New Roman"/>
          <w:sz w:val="20"/>
          <w:szCs w:val="20"/>
        </w:rPr>
        <w:t xml:space="preserve"> In InF-SH scenario, it can be observed that, for a good performance of positioning, a random carrier phase error should not be larger than 0.04</w:t>
      </w:r>
      <w:r w:rsidR="003E03DF">
        <w:rPr>
          <w:rFonts w:ascii="Times New Roman" w:hAnsi="Times New Roman" w:hint="eastAsia"/>
          <w:sz w:val="20"/>
          <w:szCs w:val="20"/>
        </w:rPr>
        <w:t>•</w:t>
      </w:r>
      <w:r w:rsidR="003E03DF">
        <w:rPr>
          <w:rFonts w:ascii="Times New Roman" w:hAnsi="Times New Roman"/>
          <w:sz w:val="20"/>
          <w:szCs w:val="20"/>
        </w:rPr>
        <w:t>2</w:t>
      </w:r>
      <w:r w:rsidR="003E03DF">
        <w:rPr>
          <w:rFonts w:ascii="Times New Roman" w:hAnsi="Times New Roman" w:hint="eastAsia"/>
          <w:sz w:val="20"/>
          <w:szCs w:val="20"/>
        </w:rPr>
        <w:t>π</w:t>
      </w:r>
      <w:r w:rsidR="003E03DF">
        <w:rPr>
          <w:rFonts w:ascii="Times New Roman" w:hAnsi="Times New Roman"/>
          <w:sz w:val="20"/>
          <w:szCs w:val="20"/>
        </w:rPr>
        <w:t>.</w:t>
      </w:r>
      <w:r w:rsidR="00BC3B1F">
        <w:rPr>
          <w:rFonts w:ascii="Times New Roman" w:hAnsi="Times New Roman"/>
          <w:sz w:val="20"/>
          <w:szCs w:val="20"/>
        </w:rPr>
        <w:t xml:space="preserve"> </w:t>
      </w:r>
      <w:r w:rsidR="003B2C8A">
        <w:rPr>
          <w:rFonts w:ascii="Times New Roman" w:hAnsi="Times New Roman"/>
          <w:sz w:val="20"/>
          <w:szCs w:val="20"/>
        </w:rPr>
        <w:t>Hence, we have the following observation.</w:t>
      </w:r>
    </w:p>
    <w:p w14:paraId="41A8F06B" w14:textId="77777777" w:rsidR="00BC3B1F" w:rsidRDefault="00BC3B1F" w:rsidP="00BC3B1F">
      <w:pPr>
        <w:snapToGrid w:val="0"/>
        <w:rPr>
          <w:rFonts w:ascii="Times New Roman" w:hAnsi="Times New Roman"/>
          <w:b/>
          <w:sz w:val="24"/>
          <w:szCs w:val="24"/>
        </w:rPr>
      </w:pPr>
      <w:r>
        <w:rPr>
          <w:rFonts w:ascii="Times New Roman" w:hAnsi="Times New Roman"/>
          <w:b/>
          <w:i/>
          <w:sz w:val="20"/>
          <w:szCs w:val="20"/>
        </w:rPr>
        <w:t xml:space="preserve">Observation 3: </w:t>
      </w:r>
      <w:r w:rsidRPr="00195C6F">
        <w:rPr>
          <w:rFonts w:ascii="Times New Roman" w:hAnsi="Times New Roman"/>
          <w:i/>
          <w:sz w:val="20"/>
          <w:szCs w:val="20"/>
        </w:rPr>
        <w:t>More phase estimation error cause larger location error</w:t>
      </w:r>
      <w:r>
        <w:rPr>
          <w:rFonts w:ascii="Times New Roman" w:hAnsi="Times New Roman"/>
          <w:b/>
          <w:i/>
          <w:sz w:val="20"/>
          <w:szCs w:val="20"/>
        </w:rPr>
        <w:t>.</w:t>
      </w:r>
    </w:p>
    <w:p w14:paraId="091BFD6F" w14:textId="77777777" w:rsidR="00BC3B1F" w:rsidRDefault="00BC3B1F" w:rsidP="00926B72">
      <w:pPr>
        <w:snapToGrid w:val="0"/>
        <w:spacing w:beforeLines="50" w:before="180" w:afterLines="50" w:after="180" w:line="240" w:lineRule="auto"/>
        <w:jc w:val="both"/>
        <w:rPr>
          <w:rFonts w:ascii="Times New Roman" w:hAnsi="Times New Roman"/>
          <w:iCs/>
          <w:sz w:val="20"/>
          <w:szCs w:val="20"/>
        </w:rPr>
      </w:pPr>
    </w:p>
    <w:p w14:paraId="11D64685" w14:textId="223F58B6" w:rsidR="002F66C2" w:rsidRPr="00195C6F" w:rsidRDefault="00DF54C2" w:rsidP="00195C6F">
      <w:pPr>
        <w:snapToGrid w:val="0"/>
        <w:spacing w:beforeLines="50" w:before="180" w:afterLines="50" w:after="180" w:line="240" w:lineRule="auto"/>
        <w:jc w:val="both"/>
        <w:rPr>
          <w:rFonts w:ascii="Times New Roman" w:hAnsi="Times New Roman"/>
          <w:iCs/>
          <w:sz w:val="20"/>
          <w:szCs w:val="20"/>
        </w:rPr>
      </w:pPr>
      <w:r>
        <w:rPr>
          <w:rFonts w:ascii="Times New Roman" w:hAnsi="Times New Roman" w:hint="eastAsia"/>
          <w:iCs/>
          <w:sz w:val="20"/>
          <w:szCs w:val="20"/>
        </w:rPr>
        <w:t>Consequently, it is important to investigate how to get the estimated phase at the receiver side and how much estimation errors</w:t>
      </w:r>
      <w:r w:rsidR="00BC37DC">
        <w:rPr>
          <w:rFonts w:ascii="Times New Roman" w:hAnsi="Times New Roman"/>
          <w:iCs/>
          <w:sz w:val="20"/>
          <w:szCs w:val="20"/>
        </w:rPr>
        <w:t xml:space="preserve"> it is</w:t>
      </w:r>
      <w:r>
        <w:rPr>
          <w:rFonts w:ascii="Times New Roman" w:hAnsi="Times New Roman" w:hint="eastAsia"/>
          <w:iCs/>
          <w:sz w:val="20"/>
          <w:szCs w:val="20"/>
        </w:rPr>
        <w:t xml:space="preserve">. </w:t>
      </w:r>
    </w:p>
    <w:p w14:paraId="645C22D2" w14:textId="77777777" w:rsidR="002F66C2" w:rsidRDefault="00DF54C2" w:rsidP="00195C6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Generally, there are three methods to estimate the carrier phase in the simulation as follows. </w:t>
      </w:r>
    </w:p>
    <w:p w14:paraId="3DB0CF92" w14:textId="77777777" w:rsidR="002F66C2" w:rsidRDefault="00DF54C2" w:rsidP="00195C6F">
      <w:pPr>
        <w:pStyle w:val="af7"/>
        <w:numPr>
          <w:ilvl w:val="0"/>
          <w:numId w:val="6"/>
        </w:numPr>
        <w:snapToGrid w:val="0"/>
        <w:spacing w:beforeLines="50" w:before="180" w:afterLines="50" w:line="240" w:lineRule="auto"/>
        <w:jc w:val="both"/>
        <w:rPr>
          <w:sz w:val="20"/>
        </w:rPr>
      </w:pPr>
      <w:r>
        <w:rPr>
          <w:sz w:val="20"/>
        </w:rPr>
        <w:t>Option 1: From hardware, e.g., PLL.</w:t>
      </w:r>
    </w:p>
    <w:p w14:paraId="4317E27D" w14:textId="77777777" w:rsidR="002F66C2" w:rsidRDefault="00DF54C2" w:rsidP="00195C6F">
      <w:pPr>
        <w:pStyle w:val="af7"/>
        <w:numPr>
          <w:ilvl w:val="0"/>
          <w:numId w:val="6"/>
        </w:numPr>
        <w:snapToGrid w:val="0"/>
        <w:spacing w:beforeLines="50" w:before="180" w:afterLines="50" w:line="240" w:lineRule="auto"/>
        <w:jc w:val="both"/>
        <w:rPr>
          <w:sz w:val="20"/>
        </w:rPr>
      </w:pPr>
      <w:r>
        <w:rPr>
          <w:sz w:val="20"/>
        </w:rPr>
        <w:t>Option 2: From frequency domain on baseband, e.g., the carrier phase of center frequency.</w:t>
      </w:r>
    </w:p>
    <w:p w14:paraId="0658B612" w14:textId="77777777" w:rsidR="002F66C2" w:rsidRDefault="00DF54C2" w:rsidP="00195C6F">
      <w:pPr>
        <w:pStyle w:val="af7"/>
        <w:numPr>
          <w:ilvl w:val="0"/>
          <w:numId w:val="6"/>
        </w:numPr>
        <w:snapToGrid w:val="0"/>
        <w:spacing w:beforeLines="50" w:before="180" w:afterLines="50" w:line="240" w:lineRule="auto"/>
        <w:jc w:val="both"/>
        <w:rPr>
          <w:sz w:val="20"/>
        </w:rPr>
      </w:pPr>
      <w:r>
        <w:rPr>
          <w:sz w:val="20"/>
        </w:rPr>
        <w:t>Option 3: From time domain on baseband, e.g., the carrier phase of the first arrival path.</w:t>
      </w:r>
    </w:p>
    <w:p w14:paraId="144D9028" w14:textId="77777777" w:rsidR="002F66C2" w:rsidRPr="00994C13" w:rsidRDefault="00DF54C2" w:rsidP="00994C13">
      <w:pPr>
        <w:snapToGrid w:val="0"/>
        <w:spacing w:beforeLines="50" w:before="180" w:afterLines="50" w:after="180" w:line="240" w:lineRule="auto"/>
        <w:jc w:val="both"/>
        <w:rPr>
          <w:rFonts w:ascii="Times New Roman" w:hAnsi="Times New Roman"/>
          <w:sz w:val="20"/>
          <w:szCs w:val="20"/>
        </w:rPr>
      </w:pPr>
      <w:r w:rsidRPr="00994C13">
        <w:rPr>
          <w:rFonts w:ascii="Times New Roman" w:hAnsi="Times New Roman"/>
          <w:sz w:val="20"/>
          <w:szCs w:val="20"/>
        </w:rPr>
        <w:lastRenderedPageBreak/>
        <w:t xml:space="preserve">As shown in the above SID bullet, Rel-18 focuses on reusing of existing PRS and SRS for NR carrier phase positioning. In addition, single measurement instance is at least used for the evaluation based on the above Agreement#1. Hence, it is hard to use Option 1 to estimate carrier phase because the existing PRS/SRS is not contiguous in time domain and the duration of one measurement instance is too short for PLL to lock the phase of the PRS/SRS carrier.  </w:t>
      </w:r>
    </w:p>
    <w:p w14:paraId="7EA00A2C" w14:textId="77777777" w:rsidR="002F66C2" w:rsidRPr="00994C13" w:rsidRDefault="00DF54C2" w:rsidP="00994C13">
      <w:pPr>
        <w:snapToGrid w:val="0"/>
        <w:spacing w:beforeLines="50" w:before="180" w:afterLines="50" w:after="180" w:line="240" w:lineRule="auto"/>
        <w:jc w:val="both"/>
        <w:rPr>
          <w:rFonts w:ascii="Times New Roman" w:hAnsi="Times New Roman"/>
          <w:sz w:val="20"/>
          <w:szCs w:val="20"/>
        </w:rPr>
      </w:pPr>
      <w:r w:rsidRPr="00994C13">
        <w:rPr>
          <w:rFonts w:ascii="Times New Roman" w:hAnsi="Times New Roman"/>
          <w:sz w:val="20"/>
          <w:szCs w:val="20"/>
        </w:rPr>
        <w:t>So, we suggest to focus on Option 2 and 3 as described in the following subsections.</w:t>
      </w:r>
    </w:p>
    <w:p w14:paraId="5CB32A4D" w14:textId="77777777" w:rsidR="002F66C2" w:rsidRDefault="00410DA0" w:rsidP="00994C13">
      <w:pPr>
        <w:pStyle w:val="4"/>
        <w:rPr>
          <w:b/>
        </w:rPr>
      </w:pPr>
      <w:r w:rsidRPr="00994C13">
        <w:rPr>
          <w:b/>
        </w:rPr>
        <w:t>3.</w:t>
      </w:r>
      <w:r w:rsidR="00DF54C2" w:rsidRPr="00994C13">
        <w:rPr>
          <w:b/>
        </w:rPr>
        <w:t>2.1 F</w:t>
      </w:r>
      <w:r w:rsidR="00DF54C2" w:rsidRPr="00261D04">
        <w:rPr>
          <w:b/>
        </w:rPr>
        <w:t>ro</w:t>
      </w:r>
      <w:r w:rsidR="00DF54C2">
        <w:rPr>
          <w:b/>
        </w:rPr>
        <w:t>m frequency domain</w:t>
      </w:r>
    </w:p>
    <w:p w14:paraId="606AB09A" w14:textId="77777777" w:rsidR="002F66C2" w:rsidRDefault="00DF54C2" w:rsidP="00195C6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OFDM system, each sub-carrier (with index </w:t>
      </w:r>
      <w:r>
        <w:rPr>
          <w:rFonts w:ascii="Times New Roman" w:hAnsi="Times New Roman"/>
          <w:i/>
          <w:sz w:val="20"/>
          <w:szCs w:val="20"/>
        </w:rPr>
        <w:t>i</w:t>
      </w:r>
      <w:r>
        <w:rPr>
          <w:rFonts w:ascii="Times New Roman" w:hAnsi="Times New Roman"/>
          <w:sz w:val="20"/>
          <w:szCs w:val="20"/>
        </w:rPr>
        <w:t xml:space="preserve">) has its distinctive wave length </w:t>
      </w:r>
      <m:oMath>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i</m:t>
            </m:r>
          </m:sub>
        </m:sSub>
      </m:oMath>
    </w:p>
    <w:p w14:paraId="7805DB9C" w14:textId="77777777" w:rsidR="002F66C2" w:rsidRDefault="000E7525" w:rsidP="00994C13">
      <w:pPr>
        <w:snapToGrid w:val="0"/>
        <w:spacing w:beforeLines="50" w:before="180" w:afterLines="50" w:after="180" w:line="240" w:lineRule="auto"/>
        <w:jc w:val="right"/>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i</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c</m:t>
            </m:r>
          </m:num>
          <m:den>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hAnsi="Cambria Math"/>
                <w:sz w:val="20"/>
                <w:szCs w:val="20"/>
              </w:rPr>
              <m:t>+i*∆f</m:t>
            </m:r>
          </m:den>
        </m:f>
        <m:r>
          <w:rPr>
            <w:rFonts w:ascii="Cambria Math" w:hAnsi="Cambria Math"/>
            <w:sz w:val="20"/>
            <w:szCs w:val="20"/>
          </w:rPr>
          <m:t xml:space="preserve"> ,    -</m:t>
        </m:r>
        <m:f>
          <m:fPr>
            <m:ctrlPr>
              <w:rPr>
                <w:rFonts w:ascii="Cambria Math" w:hAnsi="Cambria Math"/>
                <w:i/>
                <w:sz w:val="20"/>
                <w:szCs w:val="20"/>
              </w:rPr>
            </m:ctrlPr>
          </m:fPr>
          <m:num>
            <m:r>
              <w:rPr>
                <w:rFonts w:ascii="Cambria Math" w:hAnsi="Cambria Math"/>
                <w:sz w:val="20"/>
                <w:szCs w:val="20"/>
              </w:rPr>
              <m:t>N</m:t>
            </m:r>
          </m:num>
          <m:den>
            <m:r>
              <w:rPr>
                <w:rFonts w:ascii="Cambria Math" w:hAnsi="Cambria Math"/>
                <w:sz w:val="20"/>
                <w:szCs w:val="20"/>
              </w:rPr>
              <m:t>2</m:t>
            </m:r>
          </m:den>
        </m:f>
        <m:r>
          <w:rPr>
            <w:rFonts w:ascii="Cambria Math" w:hAnsi="Cambria Math"/>
            <w:sz w:val="20"/>
            <w:szCs w:val="20"/>
          </w:rPr>
          <m:t>≤i&lt;</m:t>
        </m:r>
        <m:f>
          <m:fPr>
            <m:ctrlPr>
              <w:rPr>
                <w:rFonts w:ascii="Cambria Math" w:hAnsi="Cambria Math"/>
                <w:i/>
                <w:sz w:val="20"/>
                <w:szCs w:val="20"/>
              </w:rPr>
            </m:ctrlPr>
          </m:fPr>
          <m:num>
            <m:r>
              <w:rPr>
                <w:rFonts w:ascii="Cambria Math" w:hAnsi="Cambria Math"/>
                <w:sz w:val="20"/>
                <w:szCs w:val="20"/>
              </w:rPr>
              <m:t>N</m:t>
            </m:r>
          </m:num>
          <m:den>
            <m:r>
              <w:rPr>
                <w:rFonts w:ascii="Cambria Math" w:hAnsi="Cambria Math"/>
                <w:sz w:val="20"/>
                <w:szCs w:val="20"/>
              </w:rPr>
              <m:t>2</m:t>
            </m:r>
          </m:den>
        </m:f>
      </m:oMath>
      <w:r w:rsidR="00DF54C2">
        <w:rPr>
          <w:rFonts w:ascii="Times New Roman" w:hAnsi="Times New Roman"/>
          <w:sz w:val="20"/>
          <w:szCs w:val="20"/>
        </w:rPr>
        <w:t xml:space="preserve">                                   (</w:t>
      </w:r>
      <w:r w:rsidR="00DF54C2">
        <w:rPr>
          <w:rFonts w:ascii="Times New Roman" w:eastAsia="宋体" w:hAnsi="Times New Roman"/>
          <w:sz w:val="20"/>
          <w:szCs w:val="20"/>
        </w:rPr>
        <w:t xml:space="preserve">Equ. </w:t>
      </w:r>
      <w:r w:rsidR="00DF54C2">
        <w:rPr>
          <w:rFonts w:ascii="Times New Roman" w:hAnsi="Times New Roman"/>
          <w:sz w:val="20"/>
          <w:szCs w:val="20"/>
        </w:rPr>
        <w:t>1</w:t>
      </w:r>
      <w:r w:rsidR="00802313">
        <w:rPr>
          <w:rFonts w:ascii="Times New Roman" w:hAnsi="Times New Roman"/>
          <w:sz w:val="20"/>
          <w:szCs w:val="20"/>
        </w:rPr>
        <w:t>7</w:t>
      </w:r>
      <w:r w:rsidR="00DF54C2">
        <w:rPr>
          <w:rFonts w:ascii="Times New Roman" w:hAnsi="Times New Roman"/>
          <w:sz w:val="20"/>
          <w:szCs w:val="20"/>
        </w:rPr>
        <w:t>)</w:t>
      </w:r>
    </w:p>
    <w:p w14:paraId="13C6DD72" w14:textId="77777777" w:rsidR="002F66C2" w:rsidRDefault="00DF54C2" w:rsidP="00195C6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where c is the speed of light, </w:t>
      </w:r>
      <w:r>
        <w:rPr>
          <w:rFonts w:ascii="Times New Roman" w:hAnsi="Times New Roman"/>
          <w:i/>
          <w:sz w:val="20"/>
          <w:szCs w:val="20"/>
        </w:rPr>
        <w:t>f</w:t>
      </w:r>
      <w:r>
        <w:rPr>
          <w:rFonts w:ascii="Times New Roman" w:hAnsi="Times New Roman"/>
          <w:i/>
          <w:sz w:val="20"/>
          <w:szCs w:val="20"/>
          <w:vertAlign w:val="subscript"/>
        </w:rPr>
        <w:t>c</w:t>
      </w:r>
      <w:r>
        <w:rPr>
          <w:rFonts w:ascii="Times New Roman" w:hAnsi="Times New Roman"/>
          <w:sz w:val="20"/>
          <w:szCs w:val="20"/>
        </w:rPr>
        <w:t xml:space="preserve"> is the center frequency of a carrier, </w:t>
      </w:r>
      <w:r>
        <w:rPr>
          <w:rFonts w:ascii="Times New Roman" w:hAnsi="Times New Roman" w:hint="eastAsia"/>
          <w:i/>
          <w:sz w:val="20"/>
          <w:szCs w:val="20"/>
        </w:rPr>
        <w:t>Δ</w:t>
      </w:r>
      <w:r>
        <w:rPr>
          <w:rFonts w:ascii="Times New Roman" w:hAnsi="Times New Roman"/>
          <w:i/>
          <w:sz w:val="20"/>
          <w:szCs w:val="20"/>
        </w:rPr>
        <w:t>f</w:t>
      </w:r>
      <w:r>
        <w:rPr>
          <w:rFonts w:ascii="Times New Roman" w:hAnsi="Times New Roman"/>
          <w:sz w:val="20"/>
          <w:szCs w:val="20"/>
        </w:rPr>
        <w:t xml:space="preserve"> is SCS, </w:t>
      </w:r>
      <w:r>
        <w:rPr>
          <w:rFonts w:ascii="Times New Roman" w:hAnsi="Times New Roman"/>
          <w:i/>
          <w:sz w:val="20"/>
          <w:szCs w:val="20"/>
        </w:rPr>
        <w:t>N</w:t>
      </w:r>
      <w:r>
        <w:rPr>
          <w:rFonts w:ascii="Times New Roman" w:hAnsi="Times New Roman"/>
          <w:sz w:val="20"/>
          <w:szCs w:val="20"/>
        </w:rPr>
        <w:t xml:space="preserve"> is the number of sub-carriers.</w:t>
      </w:r>
    </w:p>
    <w:p w14:paraId="4F2A15EF" w14:textId="77777777" w:rsidR="002F66C2" w:rsidRDefault="00DF54C2" w:rsidP="00195C6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carrier phase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i</m:t>
            </m:r>
          </m:sub>
        </m:sSub>
      </m:oMath>
      <w:r>
        <w:rPr>
          <w:rFonts w:ascii="Times New Roman" w:hAnsi="Times New Roman"/>
          <w:sz w:val="20"/>
          <w:szCs w:val="20"/>
        </w:rPr>
        <w:t xml:space="preserve"> of each sub-carrier (with index </w:t>
      </w:r>
      <w:r>
        <w:rPr>
          <w:rFonts w:ascii="Times New Roman" w:hAnsi="Times New Roman"/>
          <w:i/>
          <w:sz w:val="20"/>
          <w:szCs w:val="20"/>
        </w:rPr>
        <w:t>i</w:t>
      </w:r>
      <w:r>
        <w:rPr>
          <w:rFonts w:ascii="Times New Roman" w:hAnsi="Times New Roman"/>
          <w:sz w:val="20"/>
          <w:szCs w:val="20"/>
        </w:rPr>
        <w:t xml:space="preserve">) is </w:t>
      </w:r>
    </w:p>
    <w:p w14:paraId="1C986285" w14:textId="77777777" w:rsidR="002F66C2" w:rsidRDefault="000E7525" w:rsidP="00994C13">
      <w:pPr>
        <w:snapToGrid w:val="0"/>
        <w:spacing w:beforeLines="50" w:before="180" w:afterLines="50" w:after="180" w:line="240" w:lineRule="auto"/>
        <w:jc w:val="right"/>
        <w:rPr>
          <w:rFonts w:ascii="Times New Roman" w:hAnsi="Times New Roman"/>
          <w:sz w:val="20"/>
          <w:szCs w:val="20"/>
        </w:rPr>
      </w:pP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i</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d</m:t>
            </m:r>
          </m:num>
          <m:den>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i</m:t>
                </m:r>
              </m:sub>
            </m:sSub>
          </m:den>
        </m:f>
        <m:r>
          <w:rPr>
            <w:rFonts w:ascii="Cambria Math" w:hAnsi="Cambria Math"/>
            <w:sz w:val="20"/>
            <w:szCs w:val="20"/>
          </w:rPr>
          <m:t xml:space="preserve"> mod 2π)/2π</m:t>
        </m:r>
      </m:oMath>
      <w:r w:rsidR="00DF54C2">
        <w:rPr>
          <w:rFonts w:ascii="Times New Roman" w:hAnsi="Times New Roman"/>
          <w:sz w:val="20"/>
          <w:szCs w:val="20"/>
        </w:rPr>
        <w:t xml:space="preserve">                                      (</w:t>
      </w:r>
      <w:r w:rsidR="00DF54C2">
        <w:rPr>
          <w:rFonts w:ascii="Times New Roman" w:eastAsia="宋体" w:hAnsi="Times New Roman"/>
          <w:sz w:val="20"/>
          <w:szCs w:val="20"/>
        </w:rPr>
        <w:t xml:space="preserve">Equ. </w:t>
      </w:r>
      <w:r w:rsidR="00802313">
        <w:rPr>
          <w:rFonts w:ascii="Times New Roman" w:hAnsi="Times New Roman"/>
          <w:sz w:val="20"/>
          <w:szCs w:val="20"/>
        </w:rPr>
        <w:t>18</w:t>
      </w:r>
      <w:r w:rsidR="00DF54C2">
        <w:rPr>
          <w:rFonts w:ascii="Times New Roman" w:hAnsi="Times New Roman"/>
          <w:sz w:val="20"/>
          <w:szCs w:val="20"/>
        </w:rPr>
        <w:t>)</w:t>
      </w:r>
    </w:p>
    <w:p w14:paraId="1D0842FD" w14:textId="77777777" w:rsidR="002F66C2" w:rsidRDefault="00DF54C2" w:rsidP="00195C6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where d is the distance between gNB and UE. The division of </w:t>
      </w:r>
      <m:oMath>
        <m:r>
          <w:rPr>
            <w:rFonts w:ascii="Cambria Math" w:hAnsi="Cambria Math"/>
            <w:sz w:val="20"/>
            <w:szCs w:val="20"/>
          </w:rPr>
          <m:t>2π</m:t>
        </m:r>
      </m:oMath>
      <w:r>
        <w:rPr>
          <w:rFonts w:ascii="Times New Roman" w:hAnsi="Times New Roman"/>
          <w:sz w:val="20"/>
          <w:szCs w:val="20"/>
        </w:rPr>
        <w:t xml:space="preserve"> is to limit a value between 0 and 1 (i.e., the range of phase is normalized into 0 ~ 1). After the equation above, the carrier phase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i</m:t>
            </m:r>
          </m:sub>
        </m:sSub>
      </m:oMath>
      <w:r>
        <w:rPr>
          <w:rFonts w:ascii="Times New Roman" w:hAnsi="Times New Roman"/>
          <w:sz w:val="20"/>
          <w:szCs w:val="20"/>
        </w:rPr>
        <w:t xml:space="preserve"> is described in the following figure.</w:t>
      </w:r>
    </w:p>
    <w:p w14:paraId="60FEA000" w14:textId="594FC255" w:rsidR="002F66C2" w:rsidRDefault="00DF54C2" w:rsidP="00195C6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From this figure, it can be observed that, the carrier phases of sub-carriers are linearly changed with increase of sub-carrier indices, and</w:t>
      </w:r>
      <w:r>
        <w:rPr>
          <w:rFonts w:ascii="Times New Roman" w:hAnsi="Times New Roman" w:hint="eastAsia"/>
          <w:sz w:val="20"/>
          <w:szCs w:val="20"/>
        </w:rPr>
        <w:t xml:space="preserve"> </w:t>
      </w:r>
      <w:r>
        <w:rPr>
          <w:rFonts w:ascii="Times New Roman" w:hAnsi="Times New Roman"/>
          <w:sz w:val="20"/>
          <w:szCs w:val="20"/>
        </w:rPr>
        <w:t>each sub-carrier has its distinctive carrier phase</w:t>
      </w:r>
      <w:bookmarkStart w:id="6" w:name="_GoBack"/>
      <w:bookmarkEnd w:id="6"/>
      <w:r>
        <w:rPr>
          <w:rFonts w:ascii="Times New Roman" w:hAnsi="Times New Roman"/>
          <w:sz w:val="20"/>
          <w:szCs w:val="20"/>
        </w:rPr>
        <w:t>. That is, the carrier phase of each sub-carrier (including DC sub-carrier, if it were mapped by PRS) can be used for carrier phase positioning. Hence, we have the following observation.</w:t>
      </w:r>
    </w:p>
    <w:p w14:paraId="234D13C4" w14:textId="77777777" w:rsidR="00BC3B1F" w:rsidRDefault="00BC3B1F">
      <w:pPr>
        <w:snapToGrid w:val="0"/>
        <w:spacing w:beforeLines="50" w:before="180" w:afterLines="50" w:after="180" w:line="240" w:lineRule="auto"/>
        <w:rPr>
          <w:rFonts w:ascii="Times New Roman" w:eastAsia="宋体" w:hAnsi="Times New Roman"/>
          <w:sz w:val="20"/>
          <w:szCs w:val="20"/>
        </w:rPr>
      </w:pPr>
      <w:r>
        <w:rPr>
          <w:rFonts w:ascii="Times New Roman" w:hAnsi="Times New Roman"/>
          <w:b/>
          <w:i/>
          <w:sz w:val="20"/>
          <w:szCs w:val="20"/>
        </w:rPr>
        <w:t xml:space="preserve">Observation 4: </w:t>
      </w:r>
      <w:r>
        <w:rPr>
          <w:rFonts w:ascii="Times New Roman" w:hAnsi="Times New Roman"/>
          <w:i/>
          <w:sz w:val="20"/>
          <w:szCs w:val="20"/>
        </w:rPr>
        <w:t xml:space="preserve">The phase of each sub-carrier (including DC sub-carrier) can be used for carrier phase positioning. </w:t>
      </w:r>
    </w:p>
    <w:p w14:paraId="5EFC1207" w14:textId="77777777" w:rsidR="002F66C2" w:rsidRDefault="009344CA" w:rsidP="009239F3">
      <w:pPr>
        <w:snapToGrid w:val="0"/>
        <w:spacing w:beforeLines="50" w:before="180" w:afterLines="50" w:after="180" w:line="240" w:lineRule="auto"/>
        <w:jc w:val="center"/>
        <w:rPr>
          <w:rFonts w:ascii="Times New Roman" w:hAnsi="Times New Roman"/>
          <w:sz w:val="20"/>
          <w:szCs w:val="20"/>
        </w:rPr>
      </w:pPr>
      <w:r>
        <w:rPr>
          <w:noProof/>
        </w:rPr>
        <w:drawing>
          <wp:inline distT="0" distB="0" distL="0" distR="0" wp14:anchorId="396FD46D" wp14:editId="1235328A">
            <wp:extent cx="2803236" cy="195800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03175" cy="1957966"/>
                    </a:xfrm>
                    <a:prstGeom prst="rect">
                      <a:avLst/>
                    </a:prstGeom>
                    <a:noFill/>
                    <a:ln>
                      <a:noFill/>
                    </a:ln>
                  </pic:spPr>
                </pic:pic>
              </a:graphicData>
            </a:graphic>
          </wp:inline>
        </w:drawing>
      </w:r>
    </w:p>
    <w:p w14:paraId="074C8FDB" w14:textId="77777777" w:rsidR="00942E42" w:rsidRDefault="00DF54C2" w:rsidP="00994C13">
      <w:pPr>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B14D8F">
        <w:rPr>
          <w:rFonts w:ascii="Times New Roman" w:eastAsia="宋体" w:hAnsi="Times New Roman"/>
          <w:kern w:val="2"/>
          <w:sz w:val="20"/>
          <w:szCs w:val="20"/>
        </w:rPr>
        <w:t>4</w:t>
      </w:r>
      <w:r w:rsidR="0025673A">
        <w:rPr>
          <w:rFonts w:ascii="Times New Roman" w:eastAsia="宋体" w:hAnsi="Times New Roman"/>
          <w:kern w:val="2"/>
          <w:sz w:val="20"/>
          <w:szCs w:val="20"/>
        </w:rPr>
        <w:t xml:space="preserve">   </w:t>
      </w:r>
      <w:r>
        <w:rPr>
          <w:rFonts w:ascii="Times New Roman" w:eastAsia="宋体" w:hAnsi="Times New Roman"/>
          <w:kern w:val="2"/>
          <w:sz w:val="20"/>
          <w:szCs w:val="20"/>
        </w:rPr>
        <w:t>Carrier phase on frequency domain (at a transmitter)</w:t>
      </w:r>
    </w:p>
    <w:p w14:paraId="2E74DDE6" w14:textId="63DF23E6" w:rsidR="002F66C2" w:rsidRDefault="00DF54C2" w:rsidP="00994C13">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practice, the transmission of a sub-carrier may be affected by multiple paths, Doppler shift, interference and noise. As the result of that, the carrier phase estimation relying on only one sub-carrier may not be reliable because of the impact above. To handle this distortion, averaging (or filtering) of signal (in frequency domain) should be performed.</w:t>
      </w:r>
      <w:r>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hint="eastAsia"/>
          <w:sz w:val="20"/>
          <w:szCs w:val="20"/>
        </w:rPr>
        <w:t>s</w:t>
      </w:r>
      <w:r>
        <w:rPr>
          <w:rFonts w:ascii="Times New Roman" w:hAnsi="Times New Roman"/>
          <w:sz w:val="20"/>
          <w:szCs w:val="20"/>
        </w:rPr>
        <w:t xml:space="preserve"> shown in the following figure, the phase estimation error based on all sub-carriers is much less than that only based on DC sub-carrier. In the simulation, DL PRS is used for carrier phase estimation, and no random initial phase is assumed at gNB side. More details of the simulation assumptions can be found in the </w:t>
      </w:r>
      <w:hyperlink w:anchor="_5.1_Simulation_setting" w:history="1">
        <w:r>
          <w:rPr>
            <w:rStyle w:val="af3"/>
            <w:rFonts w:ascii="Times New Roman" w:hAnsi="Times New Roman"/>
            <w:sz w:val="20"/>
            <w:szCs w:val="20"/>
          </w:rPr>
          <w:t>Annex</w:t>
        </w:r>
      </w:hyperlink>
      <w:r>
        <w:rPr>
          <w:rFonts w:ascii="Times New Roman" w:hAnsi="Times New Roman"/>
          <w:sz w:val="20"/>
          <w:szCs w:val="20"/>
        </w:rPr>
        <w:t>.</w:t>
      </w:r>
      <w:r w:rsidR="009B0AE3">
        <w:rPr>
          <w:rFonts w:ascii="Times New Roman" w:hAnsi="Times New Roman"/>
          <w:sz w:val="20"/>
          <w:szCs w:val="20"/>
        </w:rPr>
        <w:t xml:space="preserve"> Hence, we have the following observation.</w:t>
      </w:r>
    </w:p>
    <w:p w14:paraId="547192AD" w14:textId="77777777" w:rsidR="00940226" w:rsidRDefault="00940226" w:rsidP="00940226">
      <w:pPr>
        <w:snapToGrid w:val="0"/>
        <w:spacing w:beforeLines="50" w:before="180" w:afterLines="50" w:after="180" w:line="240" w:lineRule="auto"/>
      </w:pPr>
      <w:r>
        <w:rPr>
          <w:rFonts w:ascii="Times New Roman" w:hAnsi="Times New Roman"/>
          <w:b/>
          <w:i/>
          <w:sz w:val="20"/>
          <w:szCs w:val="20"/>
        </w:rPr>
        <w:t xml:space="preserve">Observation </w:t>
      </w:r>
      <w:r w:rsidR="0025673A">
        <w:rPr>
          <w:rFonts w:ascii="Times New Roman" w:hAnsi="Times New Roman"/>
          <w:b/>
          <w:i/>
          <w:sz w:val="20"/>
          <w:szCs w:val="20"/>
        </w:rPr>
        <w:t>5</w:t>
      </w:r>
      <w:r>
        <w:rPr>
          <w:rFonts w:ascii="Times New Roman" w:hAnsi="Times New Roman"/>
          <w:b/>
          <w:i/>
          <w:sz w:val="20"/>
          <w:szCs w:val="20"/>
        </w:rPr>
        <w:t xml:space="preserve">: </w:t>
      </w:r>
      <w:r w:rsidRPr="00195C6F">
        <w:rPr>
          <w:rFonts w:ascii="Times New Roman" w:hAnsi="Times New Roman"/>
          <w:i/>
          <w:sz w:val="20"/>
          <w:szCs w:val="20"/>
        </w:rPr>
        <w:t>It is beneficial to get phase estimation from multiple sub-carriers.</w:t>
      </w:r>
    </w:p>
    <w:p w14:paraId="2414D3B0" w14:textId="77777777" w:rsidR="002F66C2" w:rsidRDefault="00712E39" w:rsidP="009239F3">
      <w:pPr>
        <w:snapToGrid w:val="0"/>
        <w:spacing w:beforeLines="50" w:before="180" w:afterLines="50" w:after="180" w:line="240" w:lineRule="auto"/>
        <w:jc w:val="center"/>
        <w:rPr>
          <w:rFonts w:ascii="Times New Roman" w:hAnsi="Times New Roman"/>
          <w:sz w:val="20"/>
          <w:szCs w:val="20"/>
        </w:rPr>
      </w:pPr>
      <w:r>
        <w:rPr>
          <w:noProof/>
        </w:rPr>
        <w:lastRenderedPageBreak/>
        <w:drawing>
          <wp:inline distT="0" distB="0" distL="0" distR="0" wp14:anchorId="1DE0A2EA" wp14:editId="4DD6A91F">
            <wp:extent cx="3043381" cy="2126886"/>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43215" cy="2126770"/>
                    </a:xfrm>
                    <a:prstGeom prst="rect">
                      <a:avLst/>
                    </a:prstGeom>
                    <a:noFill/>
                    <a:ln>
                      <a:noFill/>
                    </a:ln>
                  </pic:spPr>
                </pic:pic>
              </a:graphicData>
            </a:graphic>
          </wp:inline>
        </w:drawing>
      </w:r>
    </w:p>
    <w:p w14:paraId="4E09BC70" w14:textId="77777777" w:rsidR="002F66C2" w:rsidRDefault="00DF54C2" w:rsidP="00926B7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B14D8F">
        <w:rPr>
          <w:rFonts w:ascii="Times New Roman" w:eastAsia="宋体" w:hAnsi="Times New Roman"/>
          <w:kern w:val="2"/>
          <w:sz w:val="20"/>
          <w:szCs w:val="20"/>
        </w:rPr>
        <w:t>5</w:t>
      </w:r>
      <w:r w:rsidR="0025673A">
        <w:rPr>
          <w:rFonts w:ascii="Times New Roman" w:eastAsia="宋体" w:hAnsi="Times New Roman"/>
          <w:kern w:val="2"/>
          <w:sz w:val="20"/>
          <w:szCs w:val="20"/>
        </w:rPr>
        <w:t xml:space="preserve">   </w:t>
      </w:r>
      <w:r>
        <w:rPr>
          <w:rFonts w:ascii="Times New Roman" w:eastAsia="宋体" w:hAnsi="Times New Roman"/>
          <w:kern w:val="2"/>
          <w:sz w:val="20"/>
          <w:szCs w:val="20"/>
        </w:rPr>
        <w:t>Carrier phase error estimated at UE on frequency domain</w:t>
      </w:r>
    </w:p>
    <w:p w14:paraId="668EE2B0" w14:textId="77777777" w:rsidR="00AC1356" w:rsidRDefault="00AC1356">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p>
    <w:p w14:paraId="129B5727" w14:textId="77777777" w:rsidR="002F66C2" w:rsidRDefault="00410DA0" w:rsidP="00994C13">
      <w:pPr>
        <w:pStyle w:val="4"/>
        <w:rPr>
          <w:b/>
        </w:rPr>
      </w:pPr>
      <w:r w:rsidRPr="00994C13">
        <w:rPr>
          <w:b/>
        </w:rPr>
        <w:t>3.</w:t>
      </w:r>
      <w:r w:rsidR="00DF54C2" w:rsidRPr="00994C13">
        <w:rPr>
          <w:b/>
        </w:rPr>
        <w:t>2.2 Fro</w:t>
      </w:r>
      <w:r w:rsidR="00DF54C2" w:rsidRPr="00261D04">
        <w:rPr>
          <w:b/>
        </w:rPr>
        <w:t>m ti</w:t>
      </w:r>
      <w:r w:rsidR="00DF54C2">
        <w:rPr>
          <w:b/>
        </w:rPr>
        <w:t>me domain</w:t>
      </w:r>
    </w:p>
    <w:p w14:paraId="6C6B2525" w14:textId="77777777" w:rsidR="002F66C2" w:rsidRPr="00195C6F" w:rsidRDefault="00DF54C2" w:rsidP="00195C6F">
      <w:pPr>
        <w:snapToGrid w:val="0"/>
        <w:spacing w:beforeLines="50" w:before="180" w:afterLines="50" w:after="180" w:line="240" w:lineRule="auto"/>
        <w:jc w:val="both"/>
        <w:rPr>
          <w:rFonts w:ascii="Times New Roman" w:hAnsi="Times New Roman"/>
          <w:sz w:val="20"/>
          <w:szCs w:val="20"/>
        </w:rPr>
      </w:pPr>
      <w:r w:rsidRPr="00195C6F">
        <w:rPr>
          <w:rFonts w:ascii="Times New Roman" w:hAnsi="Times New Roman"/>
          <w:sz w:val="20"/>
          <w:szCs w:val="20"/>
        </w:rPr>
        <w:t>If the frequency domain signal is transformed into time domain</w:t>
      </w:r>
      <w:r>
        <w:rPr>
          <w:rFonts w:ascii="Times New Roman" w:hAnsi="Times New Roman"/>
          <w:sz w:val="20"/>
          <w:szCs w:val="20"/>
        </w:rPr>
        <w:t>, i.e.</w:t>
      </w:r>
      <w:r w:rsidRPr="00195C6F">
        <w:rPr>
          <w:rFonts w:ascii="Times New Roman" w:hAnsi="Times New Roman"/>
          <w:sz w:val="20"/>
          <w:szCs w:val="20"/>
        </w:rPr>
        <w:t xml:space="preserve"> IFFT operation </w:t>
      </w:r>
      <w:r>
        <w:rPr>
          <w:rFonts w:ascii="Times New Roman" w:hAnsi="Times New Roman"/>
          <w:sz w:val="20"/>
          <w:szCs w:val="20"/>
        </w:rPr>
        <w:t xml:space="preserve">is performed </w:t>
      </w:r>
      <w:r w:rsidRPr="00195C6F">
        <w:rPr>
          <w:rFonts w:ascii="Times New Roman" w:hAnsi="Times New Roman"/>
          <w:sz w:val="20"/>
          <w:szCs w:val="20"/>
        </w:rPr>
        <w:t xml:space="preserve">on frequency domain, the carrier phase (that represents the real distance between transmitter and receiver, with actual integer part) will </w:t>
      </w:r>
      <w:r>
        <w:rPr>
          <w:rFonts w:ascii="Times New Roman" w:hAnsi="Times New Roman"/>
          <w:sz w:val="20"/>
          <w:szCs w:val="20"/>
        </w:rPr>
        <w:t>be</w:t>
      </w:r>
      <w:r w:rsidRPr="00195C6F">
        <w:rPr>
          <w:rFonts w:ascii="Times New Roman" w:hAnsi="Times New Roman"/>
          <w:sz w:val="20"/>
          <w:szCs w:val="20"/>
        </w:rPr>
        <w:t xml:space="preserve"> carried on the LOS path (or, the first path) of arrival signal.</w:t>
      </w:r>
    </w:p>
    <w:p w14:paraId="657CDC33" w14:textId="77777777" w:rsidR="002F66C2" w:rsidRDefault="00DF54C2" w:rsidP="00195C6F">
      <w:pPr>
        <w:snapToGrid w:val="0"/>
        <w:spacing w:beforeLines="50" w:before="180" w:afterLines="50" w:after="180" w:line="240" w:lineRule="auto"/>
        <w:jc w:val="both"/>
        <w:rPr>
          <w:rFonts w:ascii="Times New Roman" w:hAnsi="Times New Roman"/>
          <w:sz w:val="20"/>
          <w:szCs w:val="20"/>
        </w:rPr>
      </w:pPr>
      <w:r w:rsidRPr="00195C6F">
        <w:rPr>
          <w:rFonts w:ascii="Times New Roman" w:hAnsi="Times New Roman"/>
          <w:sz w:val="20"/>
          <w:szCs w:val="20"/>
        </w:rPr>
        <w:t>Under multiple paths environment, each path has different carrier phase (as the following figure) because each path has different</w:t>
      </w:r>
      <w:r>
        <w:rPr>
          <w:rFonts w:ascii="Times New Roman" w:hAnsi="Times New Roman"/>
          <w:sz w:val="20"/>
          <w:szCs w:val="20"/>
        </w:rPr>
        <w:t>ly</w:t>
      </w:r>
      <w:r w:rsidRPr="00195C6F">
        <w:rPr>
          <w:rFonts w:ascii="Times New Roman" w:hAnsi="Times New Roman"/>
          <w:sz w:val="20"/>
          <w:szCs w:val="20"/>
        </w:rPr>
        <w:t xml:space="preserve"> total distance between transmitter and receiver. Under this</w:t>
      </w:r>
      <w:r>
        <w:rPr>
          <w:rFonts w:ascii="Times New Roman" w:hAnsi="Times New Roman"/>
          <w:sz w:val="20"/>
          <w:szCs w:val="20"/>
        </w:rPr>
        <w:t xml:space="preserve"> kind of</w:t>
      </w:r>
      <w:r w:rsidRPr="00195C6F">
        <w:rPr>
          <w:rFonts w:ascii="Times New Roman" w:hAnsi="Times New Roman"/>
          <w:sz w:val="20"/>
          <w:szCs w:val="20"/>
        </w:rPr>
        <w:t xml:space="preserve"> circumstance, only the carrier phase of the LOS path is helpful for positioning.</w:t>
      </w:r>
      <w:r>
        <w:rPr>
          <w:rFonts w:ascii="Times New Roman" w:hAnsi="Times New Roman"/>
          <w:sz w:val="20"/>
          <w:szCs w:val="20"/>
        </w:rPr>
        <w:t xml:space="preserve"> Hence, we have the following observation.</w:t>
      </w:r>
    </w:p>
    <w:p w14:paraId="02186FC4" w14:textId="77777777" w:rsidR="002F66C2" w:rsidRDefault="00DF54C2">
      <w:pPr>
        <w:snapToGrid w:val="0"/>
        <w:spacing w:beforeLines="50" w:before="180" w:afterLines="50" w:after="180" w:line="240" w:lineRule="auto"/>
        <w:jc w:val="both"/>
      </w:pPr>
      <w:r>
        <w:rPr>
          <w:rFonts w:ascii="Times New Roman" w:hAnsi="Times New Roman"/>
          <w:sz w:val="20"/>
          <w:szCs w:val="20"/>
        </w:rPr>
        <w:t>As shown in the following figure, the estimated phases in time domain are different for different paths. Note: in the simulation, the range of phase is normalized into 0 ~ 1.</w:t>
      </w:r>
      <w:r w:rsidR="00AC1356">
        <w:rPr>
          <w:rFonts w:ascii="Times New Roman" w:hAnsi="Times New Roman"/>
          <w:sz w:val="20"/>
          <w:szCs w:val="20"/>
        </w:rPr>
        <w:t xml:space="preserve"> Hence, we have the following observation.</w:t>
      </w:r>
    </w:p>
    <w:p w14:paraId="7E846081" w14:textId="77777777" w:rsidR="00AC1356" w:rsidRDefault="00AC1356">
      <w:pPr>
        <w:snapToGrid w:val="0"/>
        <w:spacing w:beforeLines="50" w:before="180" w:afterLines="50" w:after="180" w:line="240" w:lineRule="auto"/>
      </w:pPr>
      <w:r>
        <w:rPr>
          <w:rFonts w:ascii="Times New Roman" w:hAnsi="Times New Roman"/>
          <w:b/>
          <w:i/>
          <w:sz w:val="20"/>
          <w:szCs w:val="20"/>
        </w:rPr>
        <w:t xml:space="preserve">Observation 6: </w:t>
      </w:r>
      <w:r w:rsidRPr="00195C6F">
        <w:rPr>
          <w:rFonts w:ascii="Times New Roman" w:hAnsi="Times New Roman"/>
          <w:i/>
          <w:sz w:val="20"/>
          <w:szCs w:val="20"/>
        </w:rPr>
        <w:t>The carrier phase can be measured on the LOS path</w:t>
      </w:r>
      <w:r>
        <w:rPr>
          <w:rFonts w:ascii="Times New Roman" w:hAnsi="Times New Roman"/>
          <w:i/>
          <w:sz w:val="20"/>
          <w:szCs w:val="20"/>
        </w:rPr>
        <w:t xml:space="preserve"> in</w:t>
      </w:r>
      <w:r>
        <w:t xml:space="preserve"> </w:t>
      </w:r>
      <w:r w:rsidRPr="00195C6F">
        <w:rPr>
          <w:rFonts w:ascii="Times New Roman" w:hAnsi="Times New Roman"/>
          <w:i/>
          <w:sz w:val="20"/>
          <w:szCs w:val="20"/>
        </w:rPr>
        <w:t>time domain.</w:t>
      </w:r>
    </w:p>
    <w:p w14:paraId="37773ECF" w14:textId="77777777" w:rsidR="002F66C2" w:rsidRDefault="00973C7E" w:rsidP="009239F3">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noProof/>
        </w:rPr>
        <w:drawing>
          <wp:inline distT="0" distB="0" distL="0" distR="0" wp14:anchorId="3F22FA5B" wp14:editId="3BEB44B5">
            <wp:extent cx="3112654" cy="217529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112484" cy="2175178"/>
                    </a:xfrm>
                    <a:prstGeom prst="rect">
                      <a:avLst/>
                    </a:prstGeom>
                    <a:noFill/>
                    <a:ln>
                      <a:noFill/>
                    </a:ln>
                  </pic:spPr>
                </pic:pic>
              </a:graphicData>
            </a:graphic>
          </wp:inline>
        </w:drawing>
      </w:r>
    </w:p>
    <w:p w14:paraId="74B16509" w14:textId="0271136A"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B14D8F">
        <w:rPr>
          <w:rFonts w:ascii="Times New Roman" w:eastAsia="宋体" w:hAnsi="Times New Roman"/>
          <w:kern w:val="2"/>
          <w:sz w:val="20"/>
          <w:szCs w:val="20"/>
        </w:rPr>
        <w:t>6</w:t>
      </w:r>
      <w:r w:rsidR="0025673A">
        <w:rPr>
          <w:rFonts w:ascii="Times New Roman" w:eastAsia="宋体" w:hAnsi="Times New Roman"/>
          <w:kern w:val="2"/>
          <w:sz w:val="20"/>
          <w:szCs w:val="20"/>
        </w:rPr>
        <w:t xml:space="preserve">   </w:t>
      </w:r>
      <w:r>
        <w:rPr>
          <w:rFonts w:ascii="Times New Roman" w:eastAsia="宋体" w:hAnsi="Times New Roman"/>
          <w:kern w:val="2"/>
          <w:sz w:val="20"/>
          <w:szCs w:val="20"/>
        </w:rPr>
        <w:t>Carrier phase estimated on the strongest 7 paths (on time domain)</w:t>
      </w:r>
    </w:p>
    <w:p w14:paraId="547E024E" w14:textId="77777777" w:rsidR="00261D04" w:rsidRDefault="00261D04">
      <w:pPr>
        <w:autoSpaceDE w:val="0"/>
        <w:autoSpaceDN w:val="0"/>
        <w:adjustRightInd w:val="0"/>
        <w:snapToGrid w:val="0"/>
        <w:spacing w:beforeLines="50" w:before="180" w:afterLines="50" w:after="180" w:line="240" w:lineRule="auto"/>
        <w:jc w:val="center"/>
      </w:pPr>
    </w:p>
    <w:p w14:paraId="012B43E1" w14:textId="77777777" w:rsidR="002F66C2" w:rsidRPr="00195C6F" w:rsidRDefault="00DF54C2">
      <w:pPr>
        <w:snapToGrid w:val="0"/>
        <w:spacing w:beforeLines="50" w:before="180" w:afterLines="50" w:after="180" w:line="240" w:lineRule="auto"/>
        <w:rPr>
          <w:rFonts w:ascii="Times New Roman" w:eastAsia="宋体" w:hAnsi="Times New Roman"/>
          <w:kern w:val="2"/>
          <w:sz w:val="20"/>
          <w:szCs w:val="20"/>
        </w:rPr>
      </w:pPr>
      <w:r w:rsidRPr="00195C6F">
        <w:rPr>
          <w:rFonts w:ascii="Times New Roman" w:eastAsia="宋体" w:hAnsi="Times New Roman"/>
          <w:kern w:val="2"/>
          <w:sz w:val="20"/>
          <w:szCs w:val="20"/>
        </w:rPr>
        <w:t>Comparing with the carrier phase error from frequency domain (as the following figure), it can be observed that these two methods almost have the same performance. Hence, we have the following observation.</w:t>
      </w:r>
    </w:p>
    <w:p w14:paraId="73D7C489" w14:textId="77777777" w:rsidR="002F66C2" w:rsidRPr="0047661E" w:rsidRDefault="00DF54C2">
      <w:pPr>
        <w:snapToGrid w:val="0"/>
        <w:spacing w:beforeLines="50" w:before="180" w:afterLines="50" w:after="180" w:line="240" w:lineRule="auto"/>
      </w:pPr>
      <w:r>
        <w:rPr>
          <w:rFonts w:ascii="Times New Roman" w:hAnsi="Times New Roman"/>
          <w:b/>
          <w:i/>
          <w:sz w:val="20"/>
          <w:szCs w:val="20"/>
        </w:rPr>
        <w:lastRenderedPageBreak/>
        <w:t xml:space="preserve">Observation </w:t>
      </w:r>
      <w:r w:rsidR="0025673A">
        <w:rPr>
          <w:rFonts w:ascii="Times New Roman" w:hAnsi="Times New Roman"/>
          <w:b/>
          <w:i/>
          <w:sz w:val="20"/>
          <w:szCs w:val="20"/>
        </w:rPr>
        <w:t>7</w:t>
      </w:r>
      <w:r>
        <w:rPr>
          <w:rFonts w:ascii="Times New Roman" w:hAnsi="Times New Roman"/>
          <w:b/>
          <w:i/>
          <w:sz w:val="20"/>
          <w:szCs w:val="20"/>
        </w:rPr>
        <w:t xml:space="preserve">: </w:t>
      </w:r>
      <w:r w:rsidRPr="0001428F">
        <w:rPr>
          <w:rFonts w:ascii="Times New Roman" w:hAnsi="Times New Roman"/>
          <w:i/>
          <w:sz w:val="20"/>
          <w:szCs w:val="20"/>
        </w:rPr>
        <w:t>The carrier phase from frequency domain and time domain are almost the same.</w:t>
      </w:r>
    </w:p>
    <w:p w14:paraId="379BA5A5" w14:textId="77777777" w:rsidR="002F66C2" w:rsidRDefault="00DF54C2">
      <w:pPr>
        <w:snapToGrid w:val="0"/>
        <w:spacing w:beforeLines="50" w:before="180" w:afterLines="50" w:after="180" w:line="240" w:lineRule="auto"/>
        <w:rPr>
          <w:rFonts w:ascii="Times New Roman" w:hAnsi="Times New Roman"/>
          <w:sz w:val="20"/>
          <w:szCs w:val="20"/>
        </w:rPr>
      </w:pPr>
      <w:r>
        <w:rPr>
          <w:rFonts w:ascii="Times New Roman" w:eastAsia="宋体" w:hAnsi="Times New Roman"/>
          <w:kern w:val="2"/>
          <w:sz w:val="20"/>
          <w:szCs w:val="20"/>
        </w:rPr>
        <w:t>To reduce future work, the carrier phase from frequency domain or time domain can be selected for measurement result.</w:t>
      </w:r>
      <w:r>
        <w:rPr>
          <w:rFonts w:ascii="Times New Roman" w:hAnsi="Times New Roman"/>
          <w:sz w:val="20"/>
          <w:szCs w:val="20"/>
        </w:rPr>
        <w:t xml:space="preserve"> Hence, we have the following proposal.</w:t>
      </w:r>
    </w:p>
    <w:p w14:paraId="692E8348" w14:textId="5B2DAC92" w:rsidR="002F66C2" w:rsidRPr="0047661E" w:rsidRDefault="00DF54C2">
      <w:pPr>
        <w:autoSpaceDE w:val="0"/>
        <w:autoSpaceDN w:val="0"/>
        <w:adjustRightInd w:val="0"/>
        <w:snapToGrid w:val="0"/>
        <w:spacing w:beforeLines="50" w:before="180" w:afterLines="50" w:after="180" w:line="240" w:lineRule="auto"/>
        <w:rPr>
          <w:rFonts w:ascii="Times New Roman" w:eastAsia="宋体" w:hAnsi="Times New Roman"/>
          <w:kern w:val="2"/>
          <w:sz w:val="20"/>
          <w:szCs w:val="20"/>
        </w:rPr>
      </w:pPr>
      <w:r>
        <w:rPr>
          <w:rFonts w:ascii="Times New Roman" w:hAnsi="Times New Roman"/>
          <w:b/>
          <w:i/>
          <w:sz w:val="20"/>
          <w:szCs w:val="20"/>
        </w:rPr>
        <w:t xml:space="preserve">Proposal </w:t>
      </w:r>
      <w:r w:rsidR="0025673A">
        <w:rPr>
          <w:rFonts w:ascii="Times New Roman" w:hAnsi="Times New Roman"/>
          <w:b/>
          <w:i/>
          <w:sz w:val="20"/>
          <w:szCs w:val="20"/>
        </w:rPr>
        <w:t>1</w:t>
      </w:r>
      <w:r>
        <w:rPr>
          <w:rFonts w:ascii="Times New Roman" w:hAnsi="Times New Roman"/>
          <w:b/>
          <w:i/>
          <w:sz w:val="20"/>
          <w:szCs w:val="20"/>
        </w:rPr>
        <w:t xml:space="preserve">: </w:t>
      </w:r>
      <w:r w:rsidR="00E1227B" w:rsidRPr="0001428F">
        <w:rPr>
          <w:rFonts w:ascii="Times New Roman" w:hAnsi="Times New Roman"/>
          <w:i/>
          <w:sz w:val="20"/>
          <w:szCs w:val="20"/>
        </w:rPr>
        <w:t>At least o</w:t>
      </w:r>
      <w:r w:rsidRPr="0001428F">
        <w:rPr>
          <w:rFonts w:ascii="Times New Roman" w:hAnsi="Times New Roman"/>
          <w:i/>
          <w:sz w:val="20"/>
          <w:szCs w:val="20"/>
        </w:rPr>
        <w:t>ne of the carrier phase from frequency domain</w:t>
      </w:r>
      <w:r w:rsidRPr="0047661E">
        <w:t xml:space="preserve"> </w:t>
      </w:r>
      <w:r w:rsidRPr="0001428F">
        <w:rPr>
          <w:rFonts w:ascii="Times New Roman" w:hAnsi="Times New Roman"/>
          <w:i/>
          <w:sz w:val="20"/>
          <w:szCs w:val="20"/>
        </w:rPr>
        <w:t xml:space="preserve">or time domain is selected </w:t>
      </w:r>
      <w:r w:rsidR="00E1227B" w:rsidRPr="0001428F">
        <w:rPr>
          <w:rFonts w:ascii="Times New Roman" w:hAnsi="Times New Roman"/>
          <w:i/>
          <w:sz w:val="20"/>
          <w:szCs w:val="20"/>
        </w:rPr>
        <w:t>for evaluation</w:t>
      </w:r>
      <w:r w:rsidRPr="0001428F">
        <w:rPr>
          <w:rFonts w:ascii="Times New Roman" w:hAnsi="Times New Roman"/>
          <w:i/>
          <w:sz w:val="20"/>
          <w:szCs w:val="20"/>
        </w:rPr>
        <w:t>.</w:t>
      </w:r>
      <w:r w:rsidR="00E1227B" w:rsidRPr="0001428F">
        <w:rPr>
          <w:rFonts w:ascii="Times New Roman" w:hAnsi="Times New Roman"/>
          <w:i/>
          <w:sz w:val="20"/>
          <w:szCs w:val="20"/>
        </w:rPr>
        <w:t xml:space="preserve"> </w:t>
      </w:r>
    </w:p>
    <w:p w14:paraId="386F40EA" w14:textId="77777777" w:rsidR="002F66C2" w:rsidRDefault="00B95348">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noProof/>
        </w:rPr>
        <w:drawing>
          <wp:inline distT="0" distB="0" distL="0" distR="0" wp14:anchorId="4BB7B0D1" wp14:editId="61070C54">
            <wp:extent cx="2874567" cy="200890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79111" cy="2012085"/>
                    </a:xfrm>
                    <a:prstGeom prst="rect">
                      <a:avLst/>
                    </a:prstGeom>
                    <a:noFill/>
                    <a:ln>
                      <a:noFill/>
                    </a:ln>
                  </pic:spPr>
                </pic:pic>
              </a:graphicData>
            </a:graphic>
          </wp:inline>
        </w:drawing>
      </w:r>
    </w:p>
    <w:p w14:paraId="1F1A3018" w14:textId="77777777" w:rsidR="00E940C0"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B14D8F">
        <w:rPr>
          <w:rFonts w:ascii="Times New Roman" w:eastAsia="宋体" w:hAnsi="Times New Roman"/>
          <w:kern w:val="2"/>
          <w:sz w:val="20"/>
          <w:szCs w:val="20"/>
        </w:rPr>
        <w:t>7</w:t>
      </w:r>
      <w:r w:rsidR="0025673A">
        <w:rPr>
          <w:rFonts w:ascii="Times New Roman" w:eastAsia="宋体" w:hAnsi="Times New Roman"/>
          <w:kern w:val="2"/>
          <w:sz w:val="20"/>
          <w:szCs w:val="20"/>
        </w:rPr>
        <w:t xml:space="preserve">   </w:t>
      </w:r>
      <w:r>
        <w:rPr>
          <w:rFonts w:ascii="Times New Roman" w:eastAsia="宋体" w:hAnsi="Times New Roman"/>
          <w:kern w:val="2"/>
          <w:sz w:val="20"/>
          <w:szCs w:val="20"/>
        </w:rPr>
        <w:t>Comparison of carrier phase error between frequency domain method time domain method</w:t>
      </w:r>
    </w:p>
    <w:p w14:paraId="4AB3CF73" w14:textId="77777777" w:rsidR="002F66C2" w:rsidRDefault="002F66C2" w:rsidP="00994C13">
      <w:pPr>
        <w:autoSpaceDE w:val="0"/>
        <w:autoSpaceDN w:val="0"/>
        <w:adjustRightInd w:val="0"/>
        <w:snapToGrid w:val="0"/>
        <w:spacing w:beforeLines="50" w:before="180" w:afterLines="50" w:after="180" w:line="240" w:lineRule="auto"/>
        <w:jc w:val="center"/>
      </w:pPr>
    </w:p>
    <w:p w14:paraId="6F2A5A99" w14:textId="77777777" w:rsidR="002F66C2" w:rsidRPr="00195C6F" w:rsidRDefault="00DF54C2" w:rsidP="00195C6F">
      <w:pPr>
        <w:pStyle w:val="1"/>
        <w:snapToGrid w:val="0"/>
        <w:spacing w:before="120" w:afterLines="50" w:after="180"/>
        <w:ind w:left="431" w:hanging="431"/>
        <w:jc w:val="both"/>
        <w:rPr>
          <w:b w:val="0"/>
          <w:sz w:val="24"/>
          <w:szCs w:val="24"/>
          <w:lang w:val="en-US"/>
        </w:rPr>
      </w:pPr>
      <w:r>
        <w:rPr>
          <w:rFonts w:hint="eastAsia"/>
          <w:sz w:val="24"/>
          <w:szCs w:val="24"/>
          <w:lang w:val="en-US"/>
        </w:rPr>
        <w:t>Phase assumption at transmi</w:t>
      </w:r>
      <w:r w:rsidR="00616D80">
        <w:rPr>
          <w:sz w:val="24"/>
          <w:szCs w:val="24"/>
          <w:lang w:val="en-US"/>
        </w:rPr>
        <w:t>t</w:t>
      </w:r>
      <w:r>
        <w:rPr>
          <w:rFonts w:hint="eastAsia"/>
          <w:sz w:val="24"/>
          <w:szCs w:val="24"/>
          <w:lang w:val="en-US"/>
        </w:rPr>
        <w:t>ter</w:t>
      </w:r>
      <w:r w:rsidRPr="00195C6F">
        <w:rPr>
          <w:rFonts w:ascii="Times New Roman" w:hAnsi="Times New Roman"/>
          <w:sz w:val="24"/>
          <w:szCs w:val="24"/>
          <w:lang w:val="en-US"/>
        </w:rPr>
        <w:t xml:space="preserve"> </w:t>
      </w:r>
      <w:r>
        <w:rPr>
          <w:rFonts w:hint="eastAsia"/>
          <w:sz w:val="24"/>
          <w:szCs w:val="24"/>
          <w:lang w:val="en-US"/>
        </w:rPr>
        <w:t>side</w:t>
      </w:r>
    </w:p>
    <w:p w14:paraId="46E28808" w14:textId="77777777" w:rsidR="002F66C2" w:rsidRDefault="00DF54C2" w:rsidP="00C83D9C">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real </w:t>
      </w:r>
      <w:r>
        <w:rPr>
          <w:rFonts w:ascii="Times New Roman" w:eastAsia="宋体" w:hAnsi="Times New Roman" w:hint="eastAsia"/>
          <w:sz w:val="20"/>
          <w:szCs w:val="20"/>
        </w:rPr>
        <w:t>system</w:t>
      </w:r>
      <w:r>
        <w:rPr>
          <w:rFonts w:ascii="Times New Roman" w:eastAsia="宋体" w:hAnsi="Times New Roman"/>
          <w:sz w:val="20"/>
          <w:szCs w:val="20"/>
        </w:rPr>
        <w:t xml:space="preserve">, the carrier phase will be affected by many factors (such as interference, thermal noise, frequency drift, etc). </w:t>
      </w:r>
      <w:r w:rsidR="009D37E3">
        <w:rPr>
          <w:rFonts w:ascii="Times New Roman" w:eastAsia="宋体" w:hAnsi="Times New Roman"/>
          <w:sz w:val="20"/>
          <w:szCs w:val="20"/>
        </w:rPr>
        <w:t>Because of non-calibrated RF chains between TRPs, transmitter initial phase error should be modeled.</w:t>
      </w:r>
    </w:p>
    <w:p w14:paraId="7B897CD6" w14:textId="77777777" w:rsidR="002F66C2" w:rsidRDefault="00410DA0" w:rsidP="00994C13">
      <w:pPr>
        <w:pStyle w:val="2"/>
        <w:rPr>
          <w:b/>
        </w:rPr>
      </w:pPr>
      <w:r>
        <w:rPr>
          <w:b/>
        </w:rPr>
        <w:t>4</w:t>
      </w:r>
      <w:r w:rsidR="00DF54C2">
        <w:rPr>
          <w:b/>
        </w:rPr>
        <w:t>.1 Random carrier phase error at transmitter</w:t>
      </w:r>
    </w:p>
    <w:p w14:paraId="64870717" w14:textId="77777777" w:rsidR="002F66C2" w:rsidRDefault="009D37E3" w:rsidP="009239F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T</w:t>
      </w:r>
      <w:r w:rsidR="00DF54C2">
        <w:rPr>
          <w:rFonts w:ascii="Times New Roman" w:eastAsia="宋体" w:hAnsi="Times New Roman"/>
          <w:sz w:val="20"/>
          <w:szCs w:val="20"/>
        </w:rPr>
        <w:t xml:space="preserve">he carrier phase error model is </w:t>
      </w:r>
      <w:r>
        <w:rPr>
          <w:rFonts w:ascii="Times New Roman" w:eastAsia="宋体" w:hAnsi="Times New Roman"/>
          <w:sz w:val="20"/>
          <w:szCs w:val="20"/>
        </w:rPr>
        <w:t xml:space="preserve">shown </w:t>
      </w:r>
      <w:r w:rsidR="00DF54C2">
        <w:rPr>
          <w:rFonts w:ascii="Times New Roman" w:eastAsia="宋体" w:hAnsi="Times New Roman"/>
          <w:sz w:val="20"/>
          <w:szCs w:val="20"/>
        </w:rPr>
        <w:t>as the following equation.</w:t>
      </w:r>
    </w:p>
    <w:p w14:paraId="2B27E62F" w14:textId="31610FE6" w:rsidR="002F66C2" w:rsidRDefault="000E7525" w:rsidP="00994C13">
      <w:pPr>
        <w:wordWrap w:val="0"/>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
          <m:sSubPr>
            <m:ctrlPr>
              <w:rPr>
                <w:rFonts w:ascii="Cambria Math" w:eastAsia="宋体" w:hAnsi="Cambria Math"/>
                <w:sz w:val="20"/>
                <w:szCs w:val="20"/>
              </w:rPr>
            </m:ctrlPr>
          </m:sSubPr>
          <m:e>
            <m:r>
              <m:rPr>
                <m:sty m:val="p"/>
              </m:rPr>
              <w:rPr>
                <w:rFonts w:ascii="Cambria Math" w:eastAsia="宋体" w:hAnsi="Cambria Math"/>
                <w:sz w:val="20"/>
                <w:szCs w:val="20"/>
              </w:rPr>
              <m:t>Φ</m:t>
            </m:r>
          </m:e>
          <m:sub>
            <m:r>
              <w:rPr>
                <w:rFonts w:ascii="Cambria Math" w:eastAsia="宋体" w:hAnsi="Cambria Math"/>
                <w:sz w:val="20"/>
                <w:szCs w:val="20"/>
              </w:rPr>
              <m:t>T</m:t>
            </m:r>
          </m:sub>
        </m:sSub>
        <m:r>
          <m:rPr>
            <m:sty m:val="p"/>
          </m:rPr>
          <w:rPr>
            <w:rFonts w:ascii="Cambria Math" w:eastAsia="宋体" w:hAnsi="Cambria Math"/>
            <w:sz w:val="20"/>
            <w:szCs w:val="20"/>
          </w:rPr>
          <m:t>=</m:t>
        </m:r>
        <m:d>
          <m:dPr>
            <m:ctrlPr>
              <w:rPr>
                <w:rFonts w:ascii="Cambria Math" w:eastAsia="宋体" w:hAnsi="Cambria Math"/>
                <w:sz w:val="20"/>
                <w:szCs w:val="20"/>
              </w:rPr>
            </m:ctrlPr>
          </m:dPr>
          <m:e>
            <m:r>
              <m:rPr>
                <m:sty m:val="p"/>
              </m:rPr>
              <w:rPr>
                <w:rFonts w:ascii="Cambria Math" w:eastAsia="宋体" w:hAnsi="Cambria Math"/>
                <w:sz w:val="20"/>
                <w:szCs w:val="20"/>
              </w:rPr>
              <m:t>Φ</m:t>
            </m:r>
            <m:r>
              <w:rPr>
                <w:rFonts w:ascii="Cambria Math" w:eastAsia="宋体" w:hAnsi="Cambria Math"/>
                <w:sz w:val="20"/>
                <w:szCs w:val="20"/>
              </w:rPr>
              <m:t>+</m:t>
            </m:r>
            <m:sSub>
              <m:sSubPr>
                <m:ctrlPr>
                  <w:rPr>
                    <w:rFonts w:ascii="Cambria Math" w:eastAsia="宋体" w:hAnsi="Cambria Math"/>
                    <w:sz w:val="20"/>
                    <w:szCs w:val="20"/>
                  </w:rPr>
                </m:ctrlPr>
              </m:sSubPr>
              <m:e>
                <m:r>
                  <m:rPr>
                    <m:sty m:val="p"/>
                  </m:rPr>
                  <w:rPr>
                    <w:rFonts w:ascii="Cambria Math" w:eastAsia="宋体" w:hAnsi="Cambria Math"/>
                    <w:sz w:val="20"/>
                    <w:szCs w:val="20"/>
                  </w:rPr>
                  <m:t>Φ</m:t>
                </m:r>
              </m:e>
              <m:sub>
                <m:r>
                  <w:rPr>
                    <w:rFonts w:ascii="Cambria Math" w:eastAsia="宋体" w:hAnsi="Cambria Math"/>
                    <w:sz w:val="20"/>
                    <w:szCs w:val="20"/>
                  </w:rPr>
                  <m:t>error</m:t>
                </m:r>
              </m:sub>
            </m:sSub>
            <m:ctrlPr>
              <w:rPr>
                <w:rFonts w:ascii="Cambria Math" w:eastAsia="宋体" w:hAnsi="Cambria Math"/>
                <w:i/>
                <w:sz w:val="20"/>
                <w:szCs w:val="20"/>
              </w:rPr>
            </m:ctrlPr>
          </m:e>
        </m:d>
        <m:r>
          <w:rPr>
            <w:rFonts w:ascii="Cambria Math" w:eastAsia="宋体" w:hAnsi="Cambria Math"/>
            <w:sz w:val="20"/>
            <w:szCs w:val="20"/>
          </w:rPr>
          <m:t>mod 1.0</m:t>
        </m:r>
      </m:oMath>
      <w:r w:rsidR="00DF54C2">
        <w:rPr>
          <w:rFonts w:ascii="Times New Roman" w:eastAsia="宋体" w:hAnsi="Times New Roman"/>
          <w:sz w:val="20"/>
          <w:szCs w:val="20"/>
        </w:rPr>
        <w:t xml:space="preserve">  </w:t>
      </w:r>
      <w:r w:rsidR="00A91010">
        <w:rPr>
          <w:rFonts w:ascii="Times New Roman" w:eastAsia="宋体" w:hAnsi="Times New Roman"/>
          <w:sz w:val="20"/>
          <w:szCs w:val="20"/>
        </w:rPr>
        <w:t xml:space="preserve">  </w:t>
      </w:r>
      <w:r w:rsidR="00DF54C2">
        <w:rPr>
          <w:rFonts w:ascii="Times New Roman" w:hAnsi="Times New Roman"/>
          <w:sz w:val="20"/>
          <w:szCs w:val="20"/>
        </w:rPr>
        <w:t xml:space="preserve">                          (</w:t>
      </w:r>
      <w:r w:rsidR="00DF54C2">
        <w:rPr>
          <w:rFonts w:ascii="Times New Roman" w:eastAsia="宋体" w:hAnsi="Times New Roman"/>
          <w:sz w:val="20"/>
          <w:szCs w:val="20"/>
        </w:rPr>
        <w:t xml:space="preserve">Equ. </w:t>
      </w:r>
      <w:r w:rsidR="00802313">
        <w:rPr>
          <w:rFonts w:ascii="Times New Roman" w:hAnsi="Times New Roman"/>
          <w:sz w:val="20"/>
          <w:szCs w:val="20"/>
        </w:rPr>
        <w:t>19</w:t>
      </w:r>
      <w:r w:rsidR="00DF54C2">
        <w:rPr>
          <w:rFonts w:ascii="Times New Roman" w:hAnsi="Times New Roman"/>
          <w:sz w:val="20"/>
          <w:szCs w:val="20"/>
        </w:rPr>
        <w:t>)</w:t>
      </w:r>
    </w:p>
    <w:p w14:paraId="34B650F9" w14:textId="02424797" w:rsidR="00BF101C" w:rsidRPr="00BF101C" w:rsidRDefault="00DF54C2" w:rsidP="009239F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where</w:t>
      </w:r>
      <w:r w:rsidR="00E81F27">
        <w:rPr>
          <w:rFonts w:ascii="Times New Roman" w:eastAsia="宋体" w:hAnsi="Times New Roman"/>
          <w:sz w:val="20"/>
          <w:szCs w:val="20"/>
        </w:rPr>
        <w:t xml:space="preserve"> </w:t>
      </w:r>
      <m:oMath>
        <m:sSub>
          <m:sSubPr>
            <m:ctrlPr>
              <w:rPr>
                <w:rFonts w:ascii="Cambria Math" w:eastAsia="宋体" w:hAnsi="Cambria Math"/>
                <w:sz w:val="20"/>
                <w:szCs w:val="20"/>
              </w:rPr>
            </m:ctrlPr>
          </m:sSubPr>
          <m:e>
            <m:r>
              <m:rPr>
                <m:sty m:val="p"/>
              </m:rPr>
              <w:rPr>
                <w:rFonts w:ascii="Cambria Math" w:eastAsia="宋体" w:hAnsi="Cambria Math"/>
                <w:sz w:val="20"/>
                <w:szCs w:val="20"/>
              </w:rPr>
              <m:t>Φ</m:t>
            </m:r>
          </m:e>
          <m:sub>
            <m:r>
              <w:rPr>
                <w:rFonts w:ascii="Cambria Math" w:eastAsia="宋体" w:hAnsi="Cambria Math"/>
                <w:sz w:val="20"/>
                <w:szCs w:val="20"/>
              </w:rPr>
              <m:t>T</m:t>
            </m:r>
          </m:sub>
        </m:sSub>
      </m:oMath>
      <w:r w:rsidR="0057174A">
        <w:rPr>
          <w:rFonts w:ascii="Times New Roman" w:eastAsia="宋体" w:hAnsi="Times New Roman"/>
          <w:sz w:val="20"/>
          <w:szCs w:val="20"/>
        </w:rPr>
        <w:t xml:space="preserve"> is the </w:t>
      </w:r>
      <w:r w:rsidR="00276D33">
        <w:rPr>
          <w:rFonts w:ascii="Times New Roman" w:eastAsia="宋体" w:hAnsi="Times New Roman"/>
          <w:sz w:val="20"/>
          <w:szCs w:val="20"/>
        </w:rPr>
        <w:t xml:space="preserve">normalized </w:t>
      </w:r>
      <w:r w:rsidR="0057174A">
        <w:rPr>
          <w:rFonts w:ascii="Times New Roman" w:eastAsia="宋体" w:hAnsi="Times New Roman"/>
          <w:sz w:val="20"/>
          <w:szCs w:val="20"/>
        </w:rPr>
        <w:t>transmit phase</w:t>
      </w:r>
      <w:r w:rsidR="000147D8">
        <w:rPr>
          <w:rFonts w:ascii="Times New Roman" w:eastAsia="宋体" w:hAnsi="Times New Roman"/>
          <w:sz w:val="20"/>
          <w:szCs w:val="20"/>
        </w:rPr>
        <w:t xml:space="preserve"> with a range between 0 and 1.0</w:t>
      </w:r>
      <w:r w:rsidR="0057174A">
        <w:rPr>
          <w:rFonts w:ascii="Times New Roman" w:eastAsia="宋体" w:hAnsi="Times New Roman"/>
          <w:sz w:val="20"/>
          <w:szCs w:val="20"/>
        </w:rPr>
        <w:t xml:space="preserve">, </w:t>
      </w:r>
      <m:oMath>
        <m:r>
          <m:rPr>
            <m:sty m:val="p"/>
          </m:rPr>
          <w:rPr>
            <w:rFonts w:ascii="Cambria Math" w:eastAsia="宋体" w:hAnsi="Cambria Math"/>
            <w:sz w:val="20"/>
            <w:szCs w:val="20"/>
          </w:rPr>
          <m:t>Φ</m:t>
        </m:r>
      </m:oMath>
      <w:r w:rsidR="0057174A">
        <w:rPr>
          <w:rFonts w:ascii="Times New Roman" w:eastAsia="宋体" w:hAnsi="Times New Roman"/>
          <w:sz w:val="20"/>
          <w:szCs w:val="20"/>
        </w:rPr>
        <w:t xml:space="preserve"> </w:t>
      </w:r>
      <w:r w:rsidR="0057174A">
        <w:rPr>
          <w:rFonts w:ascii="Times New Roman" w:eastAsia="宋体" w:hAnsi="Times New Roman" w:hint="eastAsia"/>
          <w:sz w:val="20"/>
          <w:szCs w:val="20"/>
        </w:rPr>
        <w:t>is</w:t>
      </w:r>
      <w:r w:rsidR="0057174A">
        <w:rPr>
          <w:rFonts w:ascii="Times New Roman" w:eastAsia="宋体" w:hAnsi="Times New Roman"/>
          <w:sz w:val="20"/>
          <w:szCs w:val="20"/>
        </w:rPr>
        <w:t xml:space="preserve"> the perfect phase determined by the distance between UE and TRP in the LOS channel condition</w:t>
      </w:r>
      <w:r w:rsidR="004A5E55">
        <w:rPr>
          <w:rFonts w:ascii="Times New Roman" w:eastAsia="宋体" w:hAnsi="Times New Roman"/>
          <w:sz w:val="20"/>
          <w:szCs w:val="20"/>
        </w:rPr>
        <w:t xml:space="preserve"> with a range between 0 and 1.0</w:t>
      </w:r>
      <w:r w:rsidR="0057174A">
        <w:rPr>
          <w:rFonts w:ascii="Times New Roman" w:eastAsia="宋体" w:hAnsi="Times New Roman"/>
          <w:sz w:val="20"/>
          <w:szCs w:val="20"/>
        </w:rPr>
        <w:t xml:space="preserve">, and </w:t>
      </w:r>
      <m:oMath>
        <m:sSub>
          <m:sSubPr>
            <m:ctrlPr>
              <w:rPr>
                <w:rFonts w:ascii="Cambria Math" w:eastAsia="宋体" w:hAnsi="Cambria Math"/>
                <w:sz w:val="20"/>
                <w:szCs w:val="20"/>
              </w:rPr>
            </m:ctrlPr>
          </m:sSubPr>
          <m:e>
            <m:r>
              <m:rPr>
                <m:sty m:val="p"/>
              </m:rPr>
              <w:rPr>
                <w:rFonts w:ascii="Cambria Math" w:eastAsia="宋体" w:hAnsi="Cambria Math"/>
                <w:sz w:val="20"/>
                <w:szCs w:val="20"/>
              </w:rPr>
              <m:t>Φ</m:t>
            </m:r>
          </m:e>
          <m:sub>
            <m:r>
              <w:rPr>
                <w:rFonts w:ascii="Cambria Math" w:eastAsia="宋体" w:hAnsi="Cambria Math"/>
                <w:sz w:val="20"/>
                <w:szCs w:val="20"/>
              </w:rPr>
              <m:t>error</m:t>
            </m:r>
          </m:sub>
        </m:sSub>
        <m:r>
          <w:rPr>
            <w:rFonts w:ascii="Cambria Math" w:eastAsia="宋体" w:hAnsi="Cambria Math"/>
            <w:sz w:val="20"/>
            <w:szCs w:val="20"/>
          </w:rPr>
          <m:t xml:space="preserve"> </m:t>
        </m:r>
      </m:oMath>
      <w:r w:rsidR="0057174A">
        <w:rPr>
          <w:rFonts w:ascii="Times New Roman" w:eastAsia="宋体" w:hAnsi="Times New Roman"/>
          <w:sz w:val="20"/>
          <w:szCs w:val="20"/>
        </w:rPr>
        <w:t>is an random initial transmit phase</w:t>
      </w:r>
      <w:r w:rsidR="004A5E55">
        <w:rPr>
          <w:rFonts w:ascii="Times New Roman" w:eastAsia="宋体" w:hAnsi="Times New Roman"/>
          <w:sz w:val="20"/>
          <w:szCs w:val="20"/>
        </w:rPr>
        <w:t xml:space="preserve"> with a range between 0 and 1.0</w:t>
      </w:r>
      <w:r w:rsidR="0057174A">
        <w:rPr>
          <w:rFonts w:ascii="Times New Roman" w:eastAsia="宋体" w:hAnsi="Times New Roman"/>
          <w:sz w:val="20"/>
          <w:szCs w:val="20"/>
        </w:rPr>
        <w:t>.</w:t>
      </w:r>
      <w:r w:rsidR="00E820AC">
        <w:rPr>
          <w:rFonts w:ascii="Times New Roman" w:eastAsia="宋体" w:hAnsi="Times New Roman"/>
          <w:sz w:val="20"/>
          <w:szCs w:val="20"/>
        </w:rPr>
        <w:t xml:space="preserve"> It is noted that independent </w:t>
      </w:r>
      <m:oMath>
        <m:sSub>
          <m:sSubPr>
            <m:ctrlPr>
              <w:rPr>
                <w:rFonts w:ascii="Cambria Math" w:eastAsia="宋体" w:hAnsi="Cambria Math"/>
                <w:sz w:val="20"/>
                <w:szCs w:val="20"/>
              </w:rPr>
            </m:ctrlPr>
          </m:sSubPr>
          <m:e>
            <m:r>
              <m:rPr>
                <m:sty m:val="p"/>
              </m:rPr>
              <w:rPr>
                <w:rFonts w:ascii="Cambria Math" w:eastAsia="宋体" w:hAnsi="Cambria Math"/>
                <w:sz w:val="20"/>
                <w:szCs w:val="20"/>
              </w:rPr>
              <m:t>Φ</m:t>
            </m:r>
          </m:e>
          <m:sub>
            <m:r>
              <w:rPr>
                <w:rFonts w:ascii="Cambria Math" w:eastAsia="宋体" w:hAnsi="Cambria Math"/>
                <w:sz w:val="20"/>
                <w:szCs w:val="20"/>
              </w:rPr>
              <m:t>error</m:t>
            </m:r>
          </m:sub>
        </m:sSub>
      </m:oMath>
      <w:r w:rsidR="00E820AC">
        <w:rPr>
          <w:rFonts w:ascii="Times New Roman" w:eastAsia="宋体" w:hAnsi="Times New Roman" w:hint="eastAsia"/>
          <w:sz w:val="20"/>
          <w:szCs w:val="20"/>
        </w:rPr>
        <w:t xml:space="preserve"> </w:t>
      </w:r>
      <w:r w:rsidR="00E820AC">
        <w:rPr>
          <w:rFonts w:ascii="Times New Roman" w:eastAsia="宋体" w:hAnsi="Times New Roman"/>
          <w:sz w:val="20"/>
          <w:szCs w:val="20"/>
        </w:rPr>
        <w:t>values are assumed for each TRP.</w:t>
      </w:r>
      <w:r w:rsidR="00120175">
        <w:rPr>
          <w:rFonts w:ascii="Times New Roman" w:eastAsia="宋体" w:hAnsi="Times New Roman"/>
          <w:sz w:val="20"/>
          <w:szCs w:val="20"/>
        </w:rPr>
        <w:t xml:space="preserve"> </w:t>
      </w:r>
    </w:p>
    <w:p w14:paraId="514D2743" w14:textId="77777777" w:rsidR="002F66C2" w:rsidRDefault="00DF54C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sz w:val="20"/>
          <w:szCs w:val="20"/>
        </w:rPr>
        <w:t xml:space="preserve">With this carrier phase error model, a simulation </w:t>
      </w:r>
      <w:r>
        <w:rPr>
          <w:rFonts w:ascii="Times New Roman" w:eastAsia="宋体" w:hAnsi="Times New Roman"/>
          <w:kern w:val="2"/>
          <w:sz w:val="20"/>
          <w:szCs w:val="20"/>
        </w:rPr>
        <w:t>(without phase calibration)</w:t>
      </w:r>
      <w:r>
        <w:rPr>
          <w:rFonts w:ascii="Times New Roman" w:hAnsi="Times New Roman"/>
          <w:sz w:val="20"/>
          <w:szCs w:val="20"/>
        </w:rPr>
        <w:t xml:space="preserve"> is performed as </w:t>
      </w:r>
      <w:r w:rsidR="00E820AC">
        <w:rPr>
          <w:rFonts w:ascii="Times New Roman" w:hAnsi="Times New Roman"/>
          <w:sz w:val="20"/>
          <w:szCs w:val="20"/>
        </w:rPr>
        <w:t xml:space="preserve">shown in </w:t>
      </w:r>
      <w:r>
        <w:rPr>
          <w:rFonts w:ascii="Times New Roman" w:hAnsi="Times New Roman"/>
          <w:sz w:val="20"/>
          <w:szCs w:val="20"/>
        </w:rPr>
        <w:t xml:space="preserve">the following figure. </w:t>
      </w:r>
      <w:r w:rsidR="00E820AC">
        <w:rPr>
          <w:rFonts w:ascii="Times New Roman" w:hAnsi="Times New Roman"/>
          <w:sz w:val="20"/>
          <w:szCs w:val="20"/>
        </w:rPr>
        <w:t>I</w:t>
      </w:r>
      <w:r>
        <w:rPr>
          <w:rFonts w:ascii="Times New Roman" w:hAnsi="Times New Roman"/>
          <w:sz w:val="20"/>
          <w:szCs w:val="20"/>
        </w:rPr>
        <w:t>t can be observed that</w:t>
      </w:r>
      <w:r w:rsidR="00E820AC">
        <w:rPr>
          <w:rFonts w:ascii="Times New Roman" w:hAnsi="Times New Roman"/>
          <w:sz w:val="20"/>
          <w:szCs w:val="20"/>
        </w:rPr>
        <w:t xml:space="preserve"> even the initial random phase is limited to 0 ~ 0.001*</w:t>
      </w:r>
      <m:oMath>
        <m:r>
          <w:rPr>
            <w:rFonts w:ascii="Cambria Math" w:hAnsi="Cambria Math"/>
            <w:sz w:val="20"/>
            <w:szCs w:val="20"/>
          </w:rPr>
          <m:t>2</m:t>
        </m:r>
        <m:r>
          <m:rPr>
            <m:sty m:val="p"/>
          </m:rPr>
          <w:rPr>
            <w:rFonts w:ascii="Cambria Math" w:hAnsi="Cambria Math"/>
            <w:sz w:val="20"/>
            <w:szCs w:val="20"/>
          </w:rPr>
          <m:t>π</m:t>
        </m:r>
      </m:oMath>
      <w:r w:rsidR="00E820AC">
        <w:rPr>
          <w:rFonts w:ascii="Times New Roman" w:hAnsi="Times New Roman"/>
          <w:sz w:val="20"/>
          <w:szCs w:val="20"/>
        </w:rPr>
        <w:t>, the performance is degraded significantly</w:t>
      </w:r>
      <w:r w:rsidR="00A27BB6">
        <w:rPr>
          <w:rFonts w:ascii="Times New Roman" w:hAnsi="Times New Roman"/>
          <w:sz w:val="20"/>
          <w:szCs w:val="20"/>
        </w:rPr>
        <w:t xml:space="preserve"> (esp., for a large scope</w:t>
      </w:r>
      <w:r w:rsidR="00EA1CB2">
        <w:rPr>
          <w:rFonts w:ascii="Times New Roman" w:hAnsi="Times New Roman"/>
          <w:sz w:val="20"/>
          <w:szCs w:val="20"/>
        </w:rPr>
        <w:t xml:space="preserve"> of</w:t>
      </w:r>
      <w:r w:rsidR="00A27BB6">
        <w:rPr>
          <w:rFonts w:ascii="Times New Roman" w:hAnsi="Times New Roman"/>
          <w:sz w:val="20"/>
          <w:szCs w:val="20"/>
        </w:rPr>
        <w:t xml:space="preserve"> integer for searching)</w:t>
      </w:r>
      <w:r w:rsidR="00E820AC">
        <w:rPr>
          <w:rFonts w:ascii="Times New Roman" w:hAnsi="Times New Roman"/>
          <w:sz w:val="20"/>
          <w:szCs w:val="20"/>
        </w:rPr>
        <w:t>.</w:t>
      </w:r>
    </w:p>
    <w:p w14:paraId="17E82822" w14:textId="77777777" w:rsidR="00332C48" w:rsidRDefault="00332C48">
      <w:pPr>
        <w:snapToGrid w:val="0"/>
        <w:spacing w:beforeLines="50" w:before="180" w:afterLines="50" w:after="180" w:line="240" w:lineRule="auto"/>
        <w:rPr>
          <w:rFonts w:ascii="Times New Roman" w:hAnsi="Times New Roman"/>
          <w:sz w:val="20"/>
          <w:szCs w:val="20"/>
        </w:rPr>
      </w:pPr>
      <w:r w:rsidRPr="00195C6F">
        <w:rPr>
          <w:rFonts w:ascii="Times New Roman" w:hAnsi="Times New Roman"/>
          <w:sz w:val="20"/>
          <w:szCs w:val="20"/>
        </w:rPr>
        <w:t xml:space="preserve">In summary, </w:t>
      </w:r>
      <w:r>
        <w:rPr>
          <w:rFonts w:ascii="Times New Roman" w:hAnsi="Times New Roman"/>
          <w:sz w:val="20"/>
          <w:szCs w:val="20"/>
        </w:rPr>
        <w:t>we have the following proposal.</w:t>
      </w:r>
    </w:p>
    <w:p w14:paraId="40585E51" w14:textId="77777777" w:rsidR="00332C48" w:rsidRPr="0001428F" w:rsidRDefault="00332C48" w:rsidP="00332C48">
      <w:pPr>
        <w:snapToGrid w:val="0"/>
        <w:rPr>
          <w:i/>
        </w:rPr>
      </w:pPr>
      <w:r>
        <w:rPr>
          <w:rFonts w:ascii="Times New Roman" w:hAnsi="Times New Roman"/>
          <w:b/>
          <w:i/>
          <w:sz w:val="20"/>
          <w:szCs w:val="20"/>
        </w:rPr>
        <w:t xml:space="preserve">Proposal 2: </w:t>
      </w:r>
      <w:r w:rsidRPr="0001428F">
        <w:rPr>
          <w:rFonts w:ascii="Times New Roman" w:hAnsi="Times New Roman"/>
          <w:i/>
          <w:sz w:val="20"/>
          <w:szCs w:val="20"/>
        </w:rPr>
        <w:t>The following carrier phase error model is adopted for simulation assumption.</w:t>
      </w:r>
    </w:p>
    <w:p w14:paraId="19272B96" w14:textId="5B8DEA89" w:rsidR="00332C48" w:rsidRPr="0001428F" w:rsidRDefault="00332C48">
      <w:pPr>
        <w:pStyle w:val="af7"/>
        <w:numPr>
          <w:ilvl w:val="0"/>
          <w:numId w:val="6"/>
        </w:numPr>
        <w:snapToGrid w:val="0"/>
        <w:spacing w:beforeLines="50" w:before="180" w:afterLines="50" w:line="240" w:lineRule="auto"/>
        <w:jc w:val="both"/>
        <w:rPr>
          <w:i/>
        </w:rPr>
      </w:pPr>
      <w:r w:rsidRPr="0001428F">
        <w:rPr>
          <w:i/>
          <w:sz w:val="20"/>
        </w:rPr>
        <w:t xml:space="preserve">Random carrier phase error at transmitter: </w:t>
      </w:r>
      <m:oMath>
        <m:sSub>
          <m:sSubPr>
            <m:ctrlPr>
              <w:rPr>
                <w:rFonts w:ascii="Cambria Math" w:hAnsi="Cambria Math"/>
                <w:i/>
                <w:sz w:val="20"/>
                <w:lang w:eastAsia="zh-CN"/>
              </w:rPr>
            </m:ctrlPr>
          </m:sSubPr>
          <m:e>
            <m:r>
              <w:rPr>
                <w:rFonts w:ascii="Cambria Math" w:hAnsi="Cambria Math"/>
                <w:sz w:val="20"/>
              </w:rPr>
              <m:t>Φ</m:t>
            </m:r>
          </m:e>
          <m:sub>
            <m:r>
              <w:rPr>
                <w:rFonts w:ascii="Cambria Math" w:hAnsi="Cambria Math"/>
                <w:sz w:val="20"/>
              </w:rPr>
              <m:t>Final</m:t>
            </m:r>
          </m:sub>
        </m:sSub>
        <m:r>
          <w:rPr>
            <w:rFonts w:ascii="Cambria Math" w:hAnsi="Cambria Math"/>
            <w:sz w:val="20"/>
          </w:rPr>
          <m:t>=</m:t>
        </m:r>
        <m:d>
          <m:dPr>
            <m:ctrlPr>
              <w:rPr>
                <w:rFonts w:ascii="Cambria Math" w:hAnsi="Cambria Math"/>
                <w:i/>
                <w:sz w:val="20"/>
              </w:rPr>
            </m:ctrlPr>
          </m:dPr>
          <m:e>
            <m:r>
              <w:rPr>
                <w:rFonts w:ascii="Cambria Math" w:hAnsi="Cambria Math"/>
                <w:sz w:val="20"/>
              </w:rPr>
              <m:t>Φ+</m:t>
            </m:r>
            <m:r>
              <w:rPr>
                <w:rFonts w:ascii="Cambria Math" w:hAnsi="Cambria Math"/>
                <w:sz w:val="20"/>
              </w:rPr>
              <m:t>rand()</m:t>
            </m:r>
          </m:e>
        </m:d>
        <m:r>
          <w:rPr>
            <w:rFonts w:ascii="Cambria Math" w:hAnsi="Cambria Math"/>
            <w:sz w:val="20"/>
          </w:rPr>
          <m:t xml:space="preserve"> mod 1.0</m:t>
        </m:r>
      </m:oMath>
      <w:r w:rsidR="003F663D" w:rsidRPr="0001428F">
        <w:rPr>
          <w:i/>
          <w:sz w:val="20"/>
        </w:rPr>
        <w:t>, where the phase is normalized to 0~1.</w:t>
      </w:r>
    </w:p>
    <w:p w14:paraId="0EBFCB06" w14:textId="77777777" w:rsidR="00332C48" w:rsidRPr="00994C13" w:rsidRDefault="00332C48" w:rsidP="00332C48">
      <w:pPr>
        <w:snapToGrid w:val="0"/>
        <w:rPr>
          <w:sz w:val="20"/>
          <w:szCs w:val="20"/>
        </w:rPr>
      </w:pPr>
    </w:p>
    <w:p w14:paraId="6EDC5B20" w14:textId="77777777" w:rsidR="002F66C2" w:rsidRDefault="00F76955" w:rsidP="00C83D9C">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noProof/>
        </w:rPr>
        <w:lastRenderedPageBreak/>
        <w:drawing>
          <wp:inline distT="0" distB="0" distL="0" distR="0" wp14:anchorId="6670DA84" wp14:editId="127BD84A">
            <wp:extent cx="3317461" cy="248589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18608" cy="2486757"/>
                    </a:xfrm>
                    <a:prstGeom prst="rect">
                      <a:avLst/>
                    </a:prstGeom>
                    <a:noFill/>
                    <a:ln>
                      <a:noFill/>
                    </a:ln>
                  </pic:spPr>
                </pic:pic>
              </a:graphicData>
            </a:graphic>
          </wp:inline>
        </w:drawing>
      </w:r>
    </w:p>
    <w:p w14:paraId="16A0D270" w14:textId="77777777"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Figure </w:t>
      </w:r>
      <w:r w:rsidR="00B14D8F">
        <w:rPr>
          <w:rFonts w:ascii="Times New Roman" w:eastAsia="宋体" w:hAnsi="Times New Roman"/>
          <w:kern w:val="2"/>
          <w:sz w:val="20"/>
          <w:szCs w:val="20"/>
        </w:rPr>
        <w:t>8</w:t>
      </w:r>
      <w:r w:rsidR="0025673A">
        <w:rPr>
          <w:rFonts w:ascii="Times New Roman" w:eastAsia="宋体" w:hAnsi="Times New Roman"/>
          <w:kern w:val="2"/>
          <w:sz w:val="20"/>
          <w:szCs w:val="20"/>
        </w:rPr>
        <w:t xml:space="preserve">   </w:t>
      </w:r>
      <w:r>
        <w:rPr>
          <w:rFonts w:ascii="Times New Roman" w:eastAsia="宋体" w:hAnsi="Times New Roman"/>
          <w:kern w:val="2"/>
          <w:sz w:val="20"/>
          <w:szCs w:val="20"/>
        </w:rPr>
        <w:t xml:space="preserve">Positioning accuracy with random phase </w:t>
      </w:r>
      <w:r w:rsidRPr="00994C13">
        <w:rPr>
          <w:rFonts w:ascii="Times New Roman" w:eastAsia="宋体" w:hAnsi="Times New Roman"/>
          <w:kern w:val="2"/>
          <w:sz w:val="20"/>
          <w:szCs w:val="20"/>
        </w:rPr>
        <w:t xml:space="preserve">error at </w:t>
      </w:r>
      <w:r w:rsidR="00E820AC" w:rsidRPr="00994C13">
        <w:rPr>
          <w:rFonts w:ascii="Times New Roman" w:eastAsia="宋体" w:hAnsi="Times New Roman"/>
          <w:kern w:val="2"/>
          <w:sz w:val="20"/>
          <w:szCs w:val="20"/>
        </w:rPr>
        <w:t>TRPs</w:t>
      </w:r>
      <w:r w:rsidR="00A30918">
        <w:rPr>
          <w:rFonts w:ascii="Times New Roman" w:eastAsia="宋体" w:hAnsi="Times New Roman"/>
          <w:kern w:val="2"/>
          <w:sz w:val="20"/>
          <w:szCs w:val="20"/>
        </w:rPr>
        <w:t xml:space="preserve"> (with N</w:t>
      </w:r>
      <w:r w:rsidR="00A30918" w:rsidRPr="00A30918">
        <w:rPr>
          <w:rFonts w:ascii="Times New Roman" w:eastAsia="宋体" w:hAnsi="Times New Roman" w:hint="eastAsia"/>
          <w:kern w:val="2"/>
          <w:sz w:val="20"/>
          <w:szCs w:val="20"/>
        </w:rPr>
        <w:t>±</w:t>
      </w:r>
      <w:r w:rsidR="005C3FBF">
        <w:rPr>
          <w:rFonts w:ascii="Times New Roman" w:eastAsia="宋体" w:hAnsi="Times New Roman"/>
          <w:kern w:val="2"/>
          <w:sz w:val="20"/>
          <w:szCs w:val="20"/>
        </w:rPr>
        <w:t>4</w:t>
      </w:r>
      <w:r w:rsidR="009E1665">
        <w:rPr>
          <w:rFonts w:ascii="Times New Roman" w:eastAsia="宋体" w:hAnsi="Times New Roman"/>
          <w:kern w:val="2"/>
          <w:sz w:val="20"/>
          <w:szCs w:val="20"/>
        </w:rPr>
        <w:t>, no phase</w:t>
      </w:r>
      <w:r w:rsidR="000C632B">
        <w:rPr>
          <w:rFonts w:ascii="Times New Roman" w:eastAsia="宋体" w:hAnsi="Times New Roman"/>
          <w:kern w:val="2"/>
          <w:sz w:val="20"/>
          <w:szCs w:val="20"/>
        </w:rPr>
        <w:t xml:space="preserve"> </w:t>
      </w:r>
      <w:r w:rsidR="000C632B" w:rsidRPr="000C632B">
        <w:rPr>
          <w:rFonts w:ascii="Times New Roman" w:eastAsia="宋体" w:hAnsi="Times New Roman"/>
          <w:kern w:val="2"/>
          <w:sz w:val="20"/>
          <w:szCs w:val="20"/>
        </w:rPr>
        <w:t>calibration</w:t>
      </w:r>
      <w:r w:rsidR="009E1665">
        <w:rPr>
          <w:rFonts w:ascii="Times New Roman" w:eastAsia="宋体" w:hAnsi="Times New Roman"/>
          <w:kern w:val="2"/>
          <w:sz w:val="20"/>
          <w:szCs w:val="20"/>
        </w:rPr>
        <w:t>, i.e., no PRU</w:t>
      </w:r>
      <w:r w:rsidR="00A30918">
        <w:rPr>
          <w:rFonts w:ascii="Times New Roman" w:eastAsia="宋体" w:hAnsi="Times New Roman"/>
          <w:kern w:val="2"/>
          <w:sz w:val="20"/>
          <w:szCs w:val="20"/>
        </w:rPr>
        <w:t>)</w:t>
      </w:r>
    </w:p>
    <w:p w14:paraId="32B5D73F" w14:textId="77777777" w:rsidR="002F66C2" w:rsidRDefault="002F66C2">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p>
    <w:p w14:paraId="050F6D73" w14:textId="77777777" w:rsidR="00B504C5" w:rsidRPr="007B7167" w:rsidRDefault="00B504C5" w:rsidP="007B7167">
      <w:pPr>
        <w:snapToGrid w:val="0"/>
        <w:jc w:val="both"/>
        <w:rPr>
          <w:rFonts w:ascii="Times New Roman" w:eastAsia="宋体" w:hAnsi="Times New Roman"/>
          <w:sz w:val="20"/>
          <w:szCs w:val="20"/>
        </w:rPr>
      </w:pPr>
      <w:r w:rsidRPr="007B7167">
        <w:rPr>
          <w:rFonts w:ascii="Times New Roman" w:eastAsia="宋体" w:hAnsi="Times New Roman"/>
          <w:sz w:val="20"/>
          <w:szCs w:val="20"/>
        </w:rPr>
        <w:t>In last RAN1#109-e meeting, an agreement was reached as the following.</w:t>
      </w:r>
      <w:r w:rsidR="00080CF3" w:rsidRPr="007B7167">
        <w:rPr>
          <w:rFonts w:ascii="Times New Roman" w:eastAsia="宋体" w:hAnsi="Times New Roman"/>
          <w:sz w:val="20"/>
          <w:szCs w:val="20"/>
        </w:rPr>
        <w:t xml:space="preserve"> According to this agreement</w:t>
      </w:r>
      <w:r w:rsidR="00664125" w:rsidRPr="007B7167">
        <w:rPr>
          <w:rFonts w:ascii="Times New Roman" w:eastAsia="宋体" w:hAnsi="Times New Roman"/>
          <w:sz w:val="20"/>
          <w:szCs w:val="20"/>
        </w:rPr>
        <w:t>, with the carrier phase error model above</w:t>
      </w:r>
      <w:r w:rsidR="00080CF3" w:rsidRPr="007B7167">
        <w:rPr>
          <w:rFonts w:ascii="Times New Roman" w:eastAsia="宋体" w:hAnsi="Times New Roman"/>
          <w:sz w:val="20"/>
          <w:szCs w:val="20"/>
        </w:rPr>
        <w:t>, a simulation is performed</w:t>
      </w:r>
      <w:r w:rsidR="00664125" w:rsidRPr="007B7167">
        <w:rPr>
          <w:rFonts w:ascii="Times New Roman" w:eastAsia="宋体" w:hAnsi="Times New Roman"/>
          <w:sz w:val="20"/>
          <w:szCs w:val="20"/>
        </w:rPr>
        <w:t xml:space="preserve"> as the following figure.</w:t>
      </w:r>
    </w:p>
    <w:p w14:paraId="3BE674EC" w14:textId="77777777" w:rsidR="00E851B5" w:rsidRPr="007246C7" w:rsidRDefault="00E851B5" w:rsidP="007B7167">
      <w:pPr>
        <w:snapToGrid w:val="0"/>
        <w:spacing w:beforeLines="50" w:before="180" w:afterLines="50" w:after="180" w:line="240" w:lineRule="auto"/>
        <w:jc w:val="both"/>
        <w:rPr>
          <w:rFonts w:ascii="Times New Roman" w:hAnsi="Times New Roman"/>
          <w:sz w:val="20"/>
          <w:szCs w:val="20"/>
        </w:rPr>
      </w:pPr>
      <w:r>
        <w:rPr>
          <w:rFonts w:ascii="Times New Roman" w:eastAsia="宋体" w:hAnsi="Times New Roman"/>
          <w:sz w:val="20"/>
          <w:szCs w:val="20"/>
        </w:rPr>
        <w:t>From this figure, it can be observed that, a too large</w:t>
      </w:r>
      <w:r w:rsidR="00F06F77">
        <w:rPr>
          <w:rFonts w:ascii="Times New Roman" w:eastAsia="宋体" w:hAnsi="Times New Roman"/>
          <w:sz w:val="20"/>
          <w:szCs w:val="20"/>
        </w:rPr>
        <w:t xml:space="preserve"> scope of</w:t>
      </w:r>
      <w:r>
        <w:rPr>
          <w:rFonts w:ascii="Times New Roman" w:eastAsia="宋体" w:hAnsi="Times New Roman"/>
          <w:sz w:val="20"/>
          <w:szCs w:val="20"/>
        </w:rPr>
        <w:t xml:space="preserve"> integer or a too small</w:t>
      </w:r>
      <w:r w:rsidR="00F06F77">
        <w:rPr>
          <w:rFonts w:ascii="Times New Roman" w:eastAsia="宋体" w:hAnsi="Times New Roman"/>
          <w:sz w:val="20"/>
          <w:szCs w:val="20"/>
        </w:rPr>
        <w:t xml:space="preserve"> scope of</w:t>
      </w:r>
      <w:r>
        <w:rPr>
          <w:rFonts w:ascii="Times New Roman" w:eastAsia="宋体" w:hAnsi="Times New Roman"/>
          <w:sz w:val="20"/>
          <w:szCs w:val="20"/>
        </w:rPr>
        <w:t xml:space="preserve"> integer will decrease the accuracy of positioning. Hence</w:t>
      </w:r>
      <w:r w:rsidRPr="007246C7">
        <w:rPr>
          <w:rFonts w:ascii="Times New Roman" w:eastAsia="宋体" w:hAnsi="Times New Roman"/>
          <w:sz w:val="20"/>
          <w:szCs w:val="20"/>
        </w:rPr>
        <w:t xml:space="preserve">, </w:t>
      </w:r>
      <w:r w:rsidRPr="007B7167">
        <w:rPr>
          <w:rFonts w:ascii="Times New Roman" w:eastAsia="宋体" w:hAnsi="Times New Roman"/>
          <w:sz w:val="20"/>
          <w:szCs w:val="20"/>
        </w:rPr>
        <w:t>we have the following observation</w:t>
      </w:r>
      <w:r w:rsidRPr="007246C7">
        <w:rPr>
          <w:rFonts w:ascii="Times New Roman" w:hAnsi="Times New Roman"/>
          <w:sz w:val="20"/>
          <w:szCs w:val="20"/>
        </w:rPr>
        <w:t>.</w:t>
      </w:r>
    </w:p>
    <w:p w14:paraId="132058A7" w14:textId="77777777" w:rsidR="00E851B5" w:rsidRPr="00E152A3" w:rsidRDefault="00E851B5" w:rsidP="00994C13">
      <w:pPr>
        <w:snapToGrid w:val="0"/>
        <w:rPr>
          <w:sz w:val="20"/>
          <w:szCs w:val="20"/>
        </w:rPr>
      </w:pPr>
      <w:r w:rsidRPr="007246C7">
        <w:rPr>
          <w:rFonts w:ascii="Times New Roman" w:hAnsi="Times New Roman"/>
          <w:b/>
          <w:i/>
          <w:sz w:val="20"/>
          <w:szCs w:val="20"/>
        </w:rPr>
        <w:t xml:space="preserve">Observation </w:t>
      </w:r>
      <w:r w:rsidR="0025673A">
        <w:rPr>
          <w:rFonts w:ascii="Times New Roman" w:hAnsi="Times New Roman"/>
          <w:b/>
          <w:i/>
          <w:sz w:val="20"/>
          <w:szCs w:val="20"/>
        </w:rPr>
        <w:t>8</w:t>
      </w:r>
      <w:r w:rsidRPr="007246C7">
        <w:rPr>
          <w:rFonts w:ascii="Times New Roman" w:hAnsi="Times New Roman"/>
          <w:b/>
          <w:i/>
          <w:sz w:val="20"/>
          <w:szCs w:val="20"/>
        </w:rPr>
        <w:t xml:space="preserve">: </w:t>
      </w:r>
      <w:r w:rsidRPr="0001428F">
        <w:rPr>
          <w:rFonts w:ascii="Times New Roman" w:hAnsi="Times New Roman"/>
          <w:i/>
          <w:sz w:val="20"/>
          <w:szCs w:val="20"/>
        </w:rPr>
        <w:t>With a practical carrier phase error, for a good positioning performance, an appropriate integer scope</w:t>
      </w:r>
      <w:r w:rsidR="00460EAD" w:rsidRPr="0001428F">
        <w:rPr>
          <w:rFonts w:ascii="Times New Roman" w:hAnsi="Times New Roman"/>
          <w:i/>
          <w:sz w:val="20"/>
          <w:szCs w:val="20"/>
        </w:rPr>
        <w:t xml:space="preserve"> for searching</w:t>
      </w:r>
      <w:r w:rsidRPr="0001428F">
        <w:rPr>
          <w:rFonts w:ascii="Times New Roman" w:hAnsi="Times New Roman"/>
          <w:i/>
          <w:sz w:val="20"/>
          <w:szCs w:val="20"/>
        </w:rPr>
        <w:t xml:space="preserve"> should be chosen.</w:t>
      </w:r>
    </w:p>
    <w:tbl>
      <w:tblPr>
        <w:tblStyle w:val="af1"/>
        <w:tblW w:w="0" w:type="auto"/>
        <w:tblLook w:val="04A0" w:firstRow="1" w:lastRow="0" w:firstColumn="1" w:lastColumn="0" w:noHBand="0" w:noVBand="1"/>
      </w:tblPr>
      <w:tblGrid>
        <w:gridCol w:w="9576"/>
      </w:tblGrid>
      <w:tr w:rsidR="00E347F4" w14:paraId="5AE2A590" w14:textId="77777777" w:rsidTr="00E347F4">
        <w:tc>
          <w:tcPr>
            <w:tcW w:w="9576" w:type="dxa"/>
          </w:tcPr>
          <w:p w14:paraId="5AF5CD1E" w14:textId="2B5DC4EA" w:rsidR="00E347F4" w:rsidRPr="007B7167" w:rsidRDefault="00E347F4" w:rsidP="007B7167">
            <w:pPr>
              <w:snapToGrid w:val="0"/>
              <w:spacing w:after="0" w:line="240" w:lineRule="auto"/>
              <w:rPr>
                <w:rFonts w:ascii="Times New Roman" w:eastAsia="Batang" w:hAnsi="Times New Roman"/>
                <w:b/>
                <w:bCs/>
                <w:sz w:val="20"/>
                <w:szCs w:val="20"/>
              </w:rPr>
            </w:pPr>
            <w:r w:rsidRPr="007B7167">
              <w:rPr>
                <w:rFonts w:ascii="Times New Roman" w:hAnsi="Times New Roman"/>
                <w:b/>
                <w:sz w:val="20"/>
                <w:szCs w:val="20"/>
              </w:rPr>
              <w:t>Agreement</w:t>
            </w:r>
          </w:p>
          <w:p w14:paraId="22CAD88F" w14:textId="77777777" w:rsidR="00E347F4" w:rsidRDefault="00E347F4" w:rsidP="007B7167">
            <w:pPr>
              <w:snapToGrid w:val="0"/>
              <w:spacing w:after="0" w:line="240" w:lineRule="auto"/>
            </w:pPr>
            <w:r w:rsidRPr="007B7167">
              <w:rPr>
                <w:rFonts w:ascii="Times New Roman" w:hAnsi="Times New Roman"/>
                <w:sz w:val="20"/>
                <w:szCs w:val="20"/>
              </w:rPr>
              <w:t>The impact of integer ambiguity on NR carrier phase positioning and potential solutions to resolve the integer ambiguity will be studied in the SI.</w:t>
            </w:r>
          </w:p>
        </w:tc>
      </w:tr>
    </w:tbl>
    <w:p w14:paraId="43F66752" w14:textId="77777777" w:rsidR="002F66C2" w:rsidRPr="00B02A09" w:rsidRDefault="00DF2841" w:rsidP="00195C6F">
      <w:pPr>
        <w:snapToGrid w:val="0"/>
        <w:jc w:val="center"/>
        <w:rPr>
          <w:color w:val="FF0000"/>
          <w:lang w:val="en-GB"/>
        </w:rPr>
      </w:pPr>
      <w:r>
        <w:rPr>
          <w:noProof/>
        </w:rPr>
        <w:drawing>
          <wp:inline distT="0" distB="0" distL="0" distR="0" wp14:anchorId="34255CA9" wp14:editId="186087B4">
            <wp:extent cx="2937163" cy="2200925"/>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37099" cy="2200877"/>
                    </a:xfrm>
                    <a:prstGeom prst="rect">
                      <a:avLst/>
                    </a:prstGeom>
                    <a:noFill/>
                    <a:ln>
                      <a:noFill/>
                    </a:ln>
                  </pic:spPr>
                </pic:pic>
              </a:graphicData>
            </a:graphic>
          </wp:inline>
        </w:drawing>
      </w:r>
    </w:p>
    <w:p w14:paraId="5EE67EBE" w14:textId="77777777" w:rsidR="002F66C2" w:rsidRDefault="00DF54C2" w:rsidP="00195C6F">
      <w:pPr>
        <w:snapToGrid w:val="0"/>
        <w:jc w:val="center"/>
        <w:rPr>
          <w:rFonts w:ascii="Times New Roman" w:eastAsia="宋体" w:hAnsi="Times New Roman"/>
          <w:kern w:val="2"/>
          <w:sz w:val="20"/>
          <w:szCs w:val="20"/>
        </w:rPr>
      </w:pPr>
      <w:r w:rsidRPr="00994C13">
        <w:rPr>
          <w:rFonts w:ascii="Times New Roman" w:eastAsia="宋体" w:hAnsi="Times New Roman"/>
          <w:kern w:val="2"/>
          <w:sz w:val="20"/>
          <w:szCs w:val="20"/>
        </w:rPr>
        <w:t xml:space="preserve">Figure </w:t>
      </w:r>
      <w:r w:rsidR="00B14D8F">
        <w:rPr>
          <w:rFonts w:ascii="Times New Roman" w:eastAsia="宋体" w:hAnsi="Times New Roman"/>
          <w:kern w:val="2"/>
          <w:sz w:val="20"/>
          <w:szCs w:val="20"/>
        </w:rPr>
        <w:t>9</w:t>
      </w:r>
      <w:r w:rsidR="00E93F5B" w:rsidRPr="00994C13">
        <w:rPr>
          <w:rFonts w:ascii="Times New Roman" w:eastAsia="宋体" w:hAnsi="Times New Roman"/>
          <w:kern w:val="2"/>
          <w:sz w:val="20"/>
          <w:szCs w:val="20"/>
        </w:rPr>
        <w:t xml:space="preserve">   </w:t>
      </w:r>
      <w:r w:rsidR="008A6702">
        <w:rPr>
          <w:rFonts w:ascii="Times New Roman" w:eastAsia="宋体" w:hAnsi="Times New Roman"/>
          <w:kern w:val="2"/>
          <w:sz w:val="20"/>
          <w:szCs w:val="20"/>
        </w:rPr>
        <w:t>P</w:t>
      </w:r>
      <w:r w:rsidRPr="00994C13">
        <w:rPr>
          <w:rFonts w:ascii="Times New Roman" w:eastAsia="宋体" w:hAnsi="Times New Roman"/>
          <w:kern w:val="2"/>
          <w:sz w:val="20"/>
          <w:szCs w:val="20"/>
        </w:rPr>
        <w:t xml:space="preserve">ositioning accuracy under different integer range (for practical </w:t>
      </w:r>
      <w:r w:rsidRPr="00994C13">
        <w:rPr>
          <w:rFonts w:ascii="Times New Roman" w:eastAsia="宋体" w:hAnsi="Times New Roman" w:hint="eastAsia"/>
          <w:kern w:val="2"/>
          <w:sz w:val="20"/>
          <w:szCs w:val="20"/>
        </w:rPr>
        <w:t>Φ</w:t>
      </w:r>
      <w:r w:rsidRPr="00994C13">
        <w:rPr>
          <w:rFonts w:ascii="Times New Roman" w:eastAsia="宋体" w:hAnsi="Times New Roman"/>
          <w:i/>
          <w:kern w:val="2"/>
          <w:sz w:val="20"/>
          <w:szCs w:val="20"/>
          <w:vertAlign w:val="subscript"/>
        </w:rPr>
        <w:t>error</w:t>
      </w:r>
      <w:r w:rsidRPr="00994C13">
        <w:rPr>
          <w:rFonts w:ascii="Times New Roman" w:eastAsia="宋体" w:hAnsi="Times New Roman"/>
          <w:kern w:val="2"/>
          <w:sz w:val="20"/>
          <w:szCs w:val="20"/>
        </w:rPr>
        <w:t>=0.02)</w:t>
      </w:r>
    </w:p>
    <w:p w14:paraId="4B992394" w14:textId="77777777" w:rsidR="00332C48" w:rsidRPr="00994C13" w:rsidRDefault="00332C48" w:rsidP="00195C6F">
      <w:pPr>
        <w:snapToGrid w:val="0"/>
        <w:jc w:val="center"/>
        <w:rPr>
          <w:lang w:val="en-GB"/>
        </w:rPr>
      </w:pPr>
    </w:p>
    <w:p w14:paraId="4CF6B577" w14:textId="475804FF" w:rsidR="002F66C2" w:rsidRDefault="008B4312">
      <w:pPr>
        <w:pStyle w:val="2"/>
        <w:snapToGrid w:val="0"/>
        <w:spacing w:line="240" w:lineRule="auto"/>
        <w:rPr>
          <w:rFonts w:ascii="Times New Roman" w:hAnsi="Times New Roman"/>
          <w:b/>
          <w:sz w:val="24"/>
          <w:szCs w:val="24"/>
        </w:rPr>
      </w:pPr>
      <w:r>
        <w:rPr>
          <w:rFonts w:ascii="Times New Roman" w:hAnsi="Times New Roman"/>
          <w:b/>
          <w:sz w:val="24"/>
          <w:szCs w:val="24"/>
        </w:rPr>
        <w:lastRenderedPageBreak/>
        <w:t>4.</w:t>
      </w:r>
      <w:r w:rsidR="00DF54C2">
        <w:rPr>
          <w:rFonts w:ascii="Times New Roman" w:hAnsi="Times New Roman"/>
          <w:b/>
          <w:sz w:val="24"/>
          <w:szCs w:val="24"/>
        </w:rPr>
        <w:t>2 On PRU</w:t>
      </w:r>
    </w:p>
    <w:p w14:paraId="2F9C61C2" w14:textId="77777777" w:rsidR="002F66C2" w:rsidRDefault="00DF54C2" w:rsidP="007B7167">
      <w:pPr>
        <w:autoSpaceDE w:val="0"/>
        <w:autoSpaceDN w:val="0"/>
        <w:adjustRightInd w:val="0"/>
        <w:snapToGrid w:val="0"/>
        <w:spacing w:beforeLines="50" w:before="180" w:afterLines="50" w:after="180" w:line="240" w:lineRule="auto"/>
        <w:jc w:val="both"/>
        <w:rPr>
          <w:rFonts w:ascii="Times New Roman" w:eastAsia="宋体" w:hAnsi="Times New Roman"/>
          <w:kern w:val="2"/>
          <w:sz w:val="20"/>
          <w:szCs w:val="20"/>
        </w:rPr>
      </w:pPr>
      <w:r>
        <w:rPr>
          <w:rFonts w:ascii="Times New Roman" w:eastAsia="宋体" w:hAnsi="Times New Roman"/>
          <w:sz w:val="20"/>
          <w:szCs w:val="20"/>
        </w:rPr>
        <w:t xml:space="preserve">For ideal synchronization (SYNC) of frequency, ideal timing </w:t>
      </w:r>
      <w:r w:rsidR="0065528E" w:rsidRPr="0065528E">
        <w:rPr>
          <w:rFonts w:ascii="Times New Roman" w:eastAsia="宋体" w:hAnsi="Times New Roman"/>
          <w:sz w:val="20"/>
          <w:szCs w:val="20"/>
        </w:rPr>
        <w:t>align</w:t>
      </w:r>
      <w:r>
        <w:rPr>
          <w:rFonts w:ascii="Times New Roman" w:eastAsia="宋体" w:hAnsi="Times New Roman"/>
          <w:sz w:val="20"/>
          <w:szCs w:val="20"/>
        </w:rPr>
        <w:t xml:space="preserve"> and perfect estimation of carrier phase, there is no need of PRU. However, in most cases, it is hard to achieve these conditions.</w:t>
      </w:r>
    </w:p>
    <w:p w14:paraId="1D5F2CEA" w14:textId="77777777" w:rsidR="002F66C2" w:rsidRDefault="00DF54C2" w:rsidP="007B716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As the following figure, for gNB k, (Fixed) UE 1 (PRU), UE 2 with coordinates of (x,y), the distance equations with carrier phase are as the following two equations.</w:t>
      </w:r>
    </w:p>
    <w:p w14:paraId="674AD3E3"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1</m:t>
            </m:r>
          </m:sub>
        </m:sSub>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20</w:t>
      </w:r>
      <w:r w:rsidR="00DF54C2">
        <w:rPr>
          <w:rFonts w:ascii="Times New Roman" w:eastAsia="宋体" w:hAnsi="Times New Roman"/>
          <w:sz w:val="20"/>
          <w:szCs w:val="20"/>
        </w:rPr>
        <w:t>)</w:t>
      </w:r>
    </w:p>
    <w:p w14:paraId="3CAFA539" w14:textId="4008055E"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2</m:t>
            </m:r>
          </m:sub>
        </m:sSub>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2</m:t>
            </m:r>
          </m:sub>
          <m:sup>
            <m:r>
              <w:rPr>
                <w:rFonts w:ascii="Cambria Math" w:eastAsia="宋体" w:hAnsi="Cambria Math"/>
                <w:sz w:val="20"/>
                <w:szCs w:val="20"/>
              </w:rPr>
              <m:t>k</m:t>
            </m:r>
          </m:sup>
        </m:sSubSup>
      </m:oMath>
      <w:r w:rsidR="00DF54C2">
        <w:rPr>
          <w:rFonts w:ascii="Times New Roman" w:eastAsia="宋体" w:hAnsi="Times New Roman"/>
          <w:sz w:val="20"/>
          <w:szCs w:val="20"/>
        </w:rPr>
        <w:t xml:space="preserve">                  </w:t>
      </w:r>
      <w:r w:rsidR="00A54C42">
        <w:rPr>
          <w:rFonts w:ascii="Times New Roman" w:eastAsia="宋体" w:hAnsi="Times New Roman"/>
          <w:sz w:val="20"/>
          <w:szCs w:val="20"/>
        </w:rPr>
        <w:t xml:space="preserve"> </w:t>
      </w:r>
      <w:r w:rsidR="00DF54C2">
        <w:rPr>
          <w:rFonts w:ascii="Times New Roman" w:eastAsia="宋体" w:hAnsi="Times New Roman"/>
          <w:sz w:val="20"/>
          <w:szCs w:val="20"/>
        </w:rPr>
        <w:t xml:space="preserve">                (Equ. </w:t>
      </w:r>
      <w:r w:rsidR="00802313">
        <w:rPr>
          <w:rFonts w:ascii="Times New Roman" w:eastAsia="宋体" w:hAnsi="Times New Roman"/>
          <w:sz w:val="20"/>
          <w:szCs w:val="20"/>
        </w:rPr>
        <w:t>2</w:t>
      </w:r>
      <w:r w:rsidR="00DF54C2">
        <w:rPr>
          <w:rFonts w:ascii="Times New Roman" w:eastAsia="宋体" w:hAnsi="Times New Roman"/>
          <w:sz w:val="20"/>
          <w:szCs w:val="20"/>
        </w:rPr>
        <w:t>1)</w:t>
      </w:r>
    </w:p>
    <w:p w14:paraId="39625BEA" w14:textId="77777777" w:rsidR="002F66C2" w:rsidRDefault="00DF54C2" w:rsidP="009239F3">
      <w:pPr>
        <w:autoSpaceDE w:val="0"/>
        <w:autoSpaceDN w:val="0"/>
        <w:adjustRightInd w:val="0"/>
        <w:snapToGrid w:val="0"/>
        <w:spacing w:beforeLines="50" w:before="180" w:afterLines="50" w:after="180" w:line="240" w:lineRule="auto"/>
        <w:jc w:val="center"/>
      </w:pPr>
      <w:r>
        <w:object w:dxaOrig="4793" w:dyaOrig="3127" w14:anchorId="4A42C2BB">
          <v:shape id="_x0000_i1045" type="#_x0000_t75" style="width:239.8pt;height:156.85pt" o:ole="">
            <v:imagedata r:id="rId59" o:title=""/>
          </v:shape>
          <o:OLEObject Type="Embed" ProgID="Visio.Drawing.11" ShapeID="_x0000_i1045" DrawAspect="Content" ObjectID="_1721754235" r:id="rId60"/>
        </w:object>
      </w:r>
    </w:p>
    <w:p w14:paraId="0D6D028B" w14:textId="77777777"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Figure 1</w:t>
      </w:r>
      <w:r w:rsidR="00B14D8F">
        <w:rPr>
          <w:rFonts w:ascii="Times New Roman" w:eastAsia="宋体" w:hAnsi="Times New Roman"/>
          <w:kern w:val="2"/>
          <w:sz w:val="20"/>
          <w:szCs w:val="20"/>
        </w:rPr>
        <w:t>0</w:t>
      </w:r>
      <w:r>
        <w:rPr>
          <w:rFonts w:ascii="Times New Roman" w:eastAsia="宋体" w:hAnsi="Times New Roman"/>
          <w:kern w:val="2"/>
          <w:sz w:val="20"/>
          <w:szCs w:val="20"/>
        </w:rPr>
        <w:t xml:space="preserve">   Positioning with PRU (fixed UE)</w:t>
      </w:r>
    </w:p>
    <w:p w14:paraId="2A073C81" w14:textId="77777777" w:rsidR="002F66C2" w:rsidRDefault="002F66C2">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p>
    <w:p w14:paraId="72A8E891" w14:textId="77777777" w:rsidR="002F66C2" w:rsidRDefault="00DF54C2">
      <w:pPr>
        <w:autoSpaceDE w:val="0"/>
        <w:autoSpaceDN w:val="0"/>
        <w:adjustRightInd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After a differential between these two equations, the following equations can be reached.</w:t>
      </w:r>
    </w:p>
    <w:p w14:paraId="54EEFC5C"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2</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1</m:t>
            </m:r>
          </m:sub>
        </m:sSub>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22</w:t>
      </w:r>
      <w:r w:rsidR="00DF54C2">
        <w:rPr>
          <w:rFonts w:ascii="Times New Roman" w:eastAsia="宋体" w:hAnsi="Times New Roman"/>
          <w:sz w:val="20"/>
          <w:szCs w:val="20"/>
        </w:rPr>
        <w:t>)</w:t>
      </w:r>
    </w:p>
    <w:p w14:paraId="6F542EA9"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2</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1</m:t>
            </m:r>
          </m:sub>
        </m:sSub>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rad>
          <m:radPr>
            <m:degHide m:val="1"/>
            <m:ctrlPr>
              <w:rPr>
                <w:rFonts w:ascii="Cambria Math" w:eastAsia="宋体" w:hAnsi="Cambria Math"/>
                <w:i/>
                <w:sz w:val="20"/>
                <w:szCs w:val="20"/>
              </w:rPr>
            </m:ctrlPr>
          </m:radPr>
          <m:deg/>
          <m:e>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k</m:t>
                    </m:r>
                  </m:sub>
                </m:sSub>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+(y-</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k</m:t>
                </m:r>
              </m:sub>
            </m:sSub>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e>
        </m:rad>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23</w:t>
      </w:r>
      <w:r w:rsidR="00DF54C2">
        <w:rPr>
          <w:rFonts w:ascii="Times New Roman" w:eastAsia="宋体" w:hAnsi="Times New Roman"/>
          <w:sz w:val="20"/>
          <w:szCs w:val="20"/>
        </w:rPr>
        <w:t>)</w:t>
      </w:r>
    </w:p>
    <w:p w14:paraId="0B8EF00D"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k</m:t>
                    </m:r>
                  </m:sub>
                </m:sSub>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+(y-</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k</m:t>
                </m:r>
              </m:sub>
            </m:sSub>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24</w:t>
      </w:r>
      <w:r w:rsidR="00DF54C2">
        <w:rPr>
          <w:rFonts w:ascii="Times New Roman" w:eastAsia="宋体" w:hAnsi="Times New Roman"/>
          <w:sz w:val="20"/>
          <w:szCs w:val="20"/>
        </w:rPr>
        <w:t>)</w:t>
      </w:r>
    </w:p>
    <w:p w14:paraId="059BD082" w14:textId="77777777" w:rsidR="002F66C2" w:rsidRDefault="00DF54C2" w:rsidP="009239F3">
      <w:pPr>
        <w:autoSpaceDE w:val="0"/>
        <w:autoSpaceDN w:val="0"/>
        <w:adjustRightInd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Similarly, for gNB j and UE 2, the following equation can be reached.</w:t>
      </w:r>
    </w:p>
    <w:p w14:paraId="459ABE07"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w:rPr>
                <w:rFonts w:ascii="Cambria Math" w:eastAsia="宋体" w:hAnsi="Cambria Math"/>
                <w:sz w:val="20"/>
                <w:szCs w:val="20"/>
              </w:rPr>
              <m:t>(</m:t>
            </m:r>
            <m:sSup>
              <m:sSupPr>
                <m:ctrlPr>
                  <w:rPr>
                    <w:rFonts w:ascii="Cambria Math" w:eastAsia="宋体" w:hAnsi="Cambria Math"/>
                    <w:i/>
                    <w:sz w:val="20"/>
                    <w:szCs w:val="20"/>
                  </w:rPr>
                </m:ctrlPr>
              </m:sSupPr>
              <m:e>
                <m:r>
                  <w:rPr>
                    <w:rFonts w:ascii="Cambria Math" w:eastAsia="宋体" w:hAnsi="Cambria Math"/>
                    <w:sz w:val="20"/>
                    <w:szCs w:val="20"/>
                  </w:rPr>
                  <m:t>x-</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j</m:t>
                    </m:r>
                  </m:sub>
                </m:sSub>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+(y-</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j</m:t>
                </m:r>
              </m:sub>
            </m:sSub>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j</m:t>
            </m:r>
          </m:sup>
        </m:sSubSup>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25</w:t>
      </w:r>
      <w:r w:rsidR="00DF54C2">
        <w:rPr>
          <w:rFonts w:ascii="Times New Roman" w:eastAsia="宋体" w:hAnsi="Times New Roman"/>
          <w:sz w:val="20"/>
          <w:szCs w:val="20"/>
        </w:rPr>
        <w:t>)</w:t>
      </w:r>
    </w:p>
    <w:p w14:paraId="5C78F23A" w14:textId="77777777" w:rsidR="002F66C2" w:rsidRDefault="00DF54C2" w:rsidP="009239F3">
      <w:pPr>
        <w:autoSpaceDE w:val="0"/>
        <w:autoSpaceDN w:val="0"/>
        <w:adjustRightInd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After a differential between these two gNB (i.e., Equ. 13 and 14), the following equations can be reached.</w:t>
      </w:r>
    </w:p>
    <w:p w14:paraId="26F17330"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-2</m:t>
            </m:r>
            <m:d>
              <m:dPr>
                <m:ctrlPr>
                  <w:rPr>
                    <w:rFonts w:ascii="Cambria Math" w:eastAsia="宋体" w:hAnsi="Cambria Math"/>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j</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k</m:t>
                    </m:r>
                  </m:sub>
                </m:sSub>
              </m:e>
            </m:d>
            <m:r>
              <m:rPr>
                <m:sty m:val="p"/>
              </m:rPr>
              <w:rPr>
                <w:rFonts w:ascii="Cambria Math" w:eastAsia="宋体" w:hAnsi="Cambria Math"/>
                <w:sz w:val="20"/>
                <w:szCs w:val="20"/>
              </w:rPr>
              <m:t>x-2</m:t>
            </m:r>
            <m:d>
              <m:dPr>
                <m:ctrlPr>
                  <w:rPr>
                    <w:rFonts w:ascii="Cambria Math" w:eastAsia="宋体" w:hAnsi="Cambria Math"/>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j</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k</m:t>
                    </m:r>
                  </m:sub>
                </m:sSub>
              </m:e>
            </m:d>
            <m:r>
              <m:rPr>
                <m:sty m:val="p"/>
              </m:rPr>
              <w:rPr>
                <w:rFonts w:ascii="Cambria Math" w:eastAsia="宋体" w:hAnsi="Cambria Math"/>
                <w:sz w:val="20"/>
                <w:szCs w:val="20"/>
              </w:rPr>
              <m:t>y+</m:t>
            </m:r>
            <m:d>
              <m:dPr>
                <m:ctrlPr>
                  <w:rPr>
                    <w:rFonts w:ascii="Cambria Math" w:eastAsia="宋体" w:hAnsi="Cambria Math"/>
                    <w:sz w:val="20"/>
                    <w:szCs w:val="20"/>
                  </w:rPr>
                </m:ctrlPr>
              </m:dPr>
              <m:e>
                <m:sSubSup>
                  <m:sSubSupPr>
                    <m:ctrlPr>
                      <w:rPr>
                        <w:rFonts w:ascii="Cambria Math" w:eastAsia="宋体" w:hAnsi="Cambria Math"/>
                        <w:i/>
                        <w:sz w:val="20"/>
                        <w:szCs w:val="20"/>
                      </w:rPr>
                    </m:ctrlPr>
                  </m:sSubSupPr>
                  <m:e>
                    <m:r>
                      <w:rPr>
                        <w:rFonts w:ascii="Cambria Math" w:eastAsia="宋体" w:hAnsi="Cambria Math"/>
                        <w:sz w:val="20"/>
                        <w:szCs w:val="20"/>
                      </w:rPr>
                      <m:t>x</m:t>
                    </m:r>
                  </m:e>
                  <m:sub>
                    <m:r>
                      <w:rPr>
                        <w:rFonts w:ascii="Cambria Math" w:eastAsia="宋体" w:hAnsi="Cambria Math"/>
                        <w:sz w:val="20"/>
                        <w:szCs w:val="20"/>
                      </w:rPr>
                      <m:t>j</m:t>
                    </m:r>
                  </m:sub>
                  <m:sup>
                    <m:r>
                      <w:rPr>
                        <w:rFonts w:ascii="Cambria Math" w:eastAsia="宋体" w:hAnsi="Cambria Math"/>
                        <w:sz w:val="20"/>
                        <w:szCs w:val="20"/>
                      </w:rPr>
                      <m:t>2</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y</m:t>
                    </m:r>
                  </m:e>
                  <m:sub>
                    <m:r>
                      <w:rPr>
                        <w:rFonts w:ascii="Cambria Math" w:eastAsia="宋体" w:hAnsi="Cambria Math"/>
                        <w:sz w:val="20"/>
                        <w:szCs w:val="20"/>
                      </w:rPr>
                      <m:t>j</m:t>
                    </m:r>
                  </m:sub>
                  <m:sup>
                    <m:r>
                      <w:rPr>
                        <w:rFonts w:ascii="Cambria Math" w:eastAsia="宋体" w:hAnsi="Cambria Math"/>
                        <w:sz w:val="20"/>
                        <w:szCs w:val="20"/>
                      </w:rPr>
                      <m:t>2</m:t>
                    </m:r>
                  </m:sup>
                </m:sSubSup>
              </m:e>
            </m:d>
            <m:r>
              <m:rPr>
                <m:sty m:val="p"/>
              </m:rPr>
              <w:rPr>
                <w:rFonts w:ascii="Cambria Math" w:eastAsia="宋体" w:hAnsi="Cambria Math"/>
                <w:sz w:val="20"/>
                <w:szCs w:val="20"/>
              </w:rPr>
              <m:t>-</m:t>
            </m:r>
            <m:d>
              <m:dPr>
                <m:ctrlPr>
                  <w:rPr>
                    <w:rFonts w:ascii="Cambria Math" w:eastAsia="宋体" w:hAnsi="Cambria Math"/>
                    <w:sz w:val="20"/>
                    <w:szCs w:val="20"/>
                  </w:rPr>
                </m:ctrlPr>
              </m:dPr>
              <m:e>
                <m:sSubSup>
                  <m:sSubSupPr>
                    <m:ctrlPr>
                      <w:rPr>
                        <w:rFonts w:ascii="Cambria Math" w:eastAsia="宋体" w:hAnsi="Cambria Math"/>
                        <w:i/>
                        <w:sz w:val="20"/>
                        <w:szCs w:val="20"/>
                      </w:rPr>
                    </m:ctrlPr>
                  </m:sSubSupPr>
                  <m:e>
                    <m:r>
                      <w:rPr>
                        <w:rFonts w:ascii="Cambria Math" w:eastAsia="宋体" w:hAnsi="Cambria Math"/>
                        <w:sz w:val="20"/>
                        <w:szCs w:val="20"/>
                      </w:rPr>
                      <m:t>x</m:t>
                    </m:r>
                  </m:e>
                  <m:sub>
                    <m:r>
                      <w:rPr>
                        <w:rFonts w:ascii="Cambria Math" w:eastAsia="宋体" w:hAnsi="Cambria Math"/>
                        <w:sz w:val="20"/>
                        <w:szCs w:val="20"/>
                      </w:rPr>
                      <m:t>k</m:t>
                    </m:r>
                  </m:sub>
                  <m:sup>
                    <m:r>
                      <w:rPr>
                        <w:rFonts w:ascii="Cambria Math" w:eastAsia="宋体" w:hAnsi="Cambria Math"/>
                        <w:sz w:val="20"/>
                        <w:szCs w:val="20"/>
                      </w:rPr>
                      <m:t>2</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y</m:t>
                    </m:r>
                  </m:e>
                  <m:sub>
                    <m:r>
                      <w:rPr>
                        <w:rFonts w:ascii="Cambria Math" w:eastAsia="宋体" w:hAnsi="Cambria Math"/>
                        <w:sz w:val="20"/>
                        <w:szCs w:val="20"/>
                      </w:rPr>
                      <m:t>k</m:t>
                    </m:r>
                  </m:sub>
                  <m:sup>
                    <m:r>
                      <w:rPr>
                        <w:rFonts w:ascii="Cambria Math" w:eastAsia="宋体" w:hAnsi="Cambria Math"/>
                        <w:sz w:val="20"/>
                        <w:szCs w:val="20"/>
                      </w:rPr>
                      <m:t>2</m:t>
                    </m:r>
                  </m:sup>
                </m:sSubSup>
              </m:e>
            </m:d>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j</m:t>
            </m:r>
          </m:sup>
        </m:sSubSup>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26</w:t>
      </w:r>
      <w:r w:rsidR="00DF54C2">
        <w:rPr>
          <w:rFonts w:ascii="Times New Roman" w:eastAsia="宋体" w:hAnsi="Times New Roman"/>
          <w:sz w:val="20"/>
          <w:szCs w:val="20"/>
        </w:rPr>
        <w:t>)</w:t>
      </w:r>
    </w:p>
    <w:p w14:paraId="17DCC34B" w14:textId="77777777" w:rsidR="002F66C2" w:rsidRDefault="000E7525" w:rsidP="00195C6F">
      <w:pPr>
        <w:autoSpaceDE w:val="0"/>
        <w:autoSpaceDN w:val="0"/>
        <w:adjustRightInd w:val="0"/>
        <w:snapToGrid w:val="0"/>
        <w:spacing w:beforeLines="50" w:before="180" w:afterLines="50" w:after="180" w:line="240" w:lineRule="auto"/>
        <w:jc w:val="right"/>
        <w:rPr>
          <w:rFonts w:ascii="Times New Roman" w:eastAsia="宋体" w:hAnsi="Times New Roman"/>
          <w:sz w:val="20"/>
          <w:szCs w:val="20"/>
        </w:rPr>
      </w:pP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-2</m:t>
            </m:r>
            <m:d>
              <m:dPr>
                <m:ctrlPr>
                  <w:rPr>
                    <w:rFonts w:ascii="Cambria Math" w:eastAsia="宋体" w:hAnsi="Cambria Math"/>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j</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x</m:t>
                    </m:r>
                  </m:e>
                  <m:sub>
                    <m:r>
                      <w:rPr>
                        <w:rFonts w:ascii="Cambria Math" w:eastAsia="宋体" w:hAnsi="Cambria Math"/>
                        <w:sz w:val="20"/>
                        <w:szCs w:val="20"/>
                      </w:rPr>
                      <m:t>k</m:t>
                    </m:r>
                  </m:sub>
                </m:sSub>
              </m:e>
            </m:d>
            <m:r>
              <m:rPr>
                <m:sty m:val="p"/>
              </m:rPr>
              <w:rPr>
                <w:rFonts w:ascii="Cambria Math" w:eastAsia="宋体" w:hAnsi="Cambria Math"/>
                <w:sz w:val="20"/>
                <w:szCs w:val="20"/>
              </w:rPr>
              <m:t>x-2</m:t>
            </m:r>
            <m:d>
              <m:dPr>
                <m:ctrlPr>
                  <w:rPr>
                    <w:rFonts w:ascii="Cambria Math" w:eastAsia="宋体" w:hAnsi="Cambria Math"/>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j</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y</m:t>
                    </m:r>
                  </m:e>
                  <m:sub>
                    <m:r>
                      <w:rPr>
                        <w:rFonts w:ascii="Cambria Math" w:eastAsia="宋体" w:hAnsi="Cambria Math"/>
                        <w:sz w:val="20"/>
                        <w:szCs w:val="20"/>
                      </w:rPr>
                      <m:t>k</m:t>
                    </m:r>
                  </m:sub>
                </m:sSub>
              </m:e>
            </m:d>
            <m:r>
              <m:rPr>
                <m:sty m:val="p"/>
              </m:rPr>
              <w:rPr>
                <w:rFonts w:ascii="Cambria Math" w:eastAsia="宋体" w:hAnsi="Cambria Math"/>
                <w:sz w:val="20"/>
                <w:szCs w:val="20"/>
              </w:rPr>
              <m:t>y=[(Φ</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j</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j</m:t>
            </m:r>
          </m:sup>
        </m:sSubSup>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2</m:t>
            </m:r>
          </m:sub>
          <m:sup>
            <m:r>
              <w:rPr>
                <w:rFonts w:ascii="Cambria Math" w:eastAsia="宋体" w:hAnsi="Cambria Math"/>
                <w:sz w:val="20"/>
                <w:szCs w:val="20"/>
              </w:rPr>
              <m:t>k</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N</m:t>
            </m:r>
          </m:e>
          <m:sub>
            <m:r>
              <w:rPr>
                <w:rFonts w:ascii="Cambria Math" w:eastAsia="宋体" w:hAnsi="Cambria Math"/>
                <w:sz w:val="20"/>
                <w:szCs w:val="20"/>
              </w:rPr>
              <m:t>1</m:t>
            </m:r>
          </m:sub>
          <m:sup>
            <m:r>
              <w:rPr>
                <w:rFonts w:ascii="Cambria Math" w:eastAsia="宋体" w:hAnsi="Cambria Math"/>
                <w:sz w:val="20"/>
                <w:szCs w:val="20"/>
              </w:rPr>
              <m:t>k</m:t>
            </m:r>
          </m:sup>
        </m:sSubSup>
        <m:r>
          <w:rPr>
            <w:rFonts w:ascii="Cambria Math" w:eastAsia="宋体" w:hAnsi="Cambria Math"/>
            <w:sz w:val="20"/>
            <w:szCs w:val="20"/>
          </w:rPr>
          <m:t>)λ+</m:t>
        </m:r>
        <m:sSubSup>
          <m:sSubSupPr>
            <m:ctrlPr>
              <w:rPr>
                <w:rFonts w:ascii="Cambria Math" w:eastAsia="宋体" w:hAnsi="Cambria Math"/>
                <w:i/>
                <w:sz w:val="20"/>
                <w:szCs w:val="20"/>
              </w:rPr>
            </m:ctrlPr>
          </m:sSubSupPr>
          <m:e>
            <m:r>
              <w:rPr>
                <w:rFonts w:ascii="Cambria Math" w:eastAsia="宋体" w:hAnsi="Cambria Math"/>
                <w:sz w:val="20"/>
                <w:szCs w:val="20"/>
              </w:rPr>
              <m:t>d</m:t>
            </m:r>
          </m:e>
          <m:sub>
            <m:r>
              <w:rPr>
                <w:rFonts w:ascii="Cambria Math" w:eastAsia="宋体" w:hAnsi="Cambria Math"/>
                <w:sz w:val="20"/>
                <w:szCs w:val="20"/>
              </w:rPr>
              <m:t>1</m:t>
            </m:r>
          </m:sub>
          <m:sup>
            <m:r>
              <w:rPr>
                <w:rFonts w:ascii="Cambria Math" w:eastAsia="宋体" w:hAnsi="Cambria Math"/>
                <w:sz w:val="20"/>
                <w:szCs w:val="20"/>
              </w:rPr>
              <m:t>k</m:t>
            </m:r>
          </m:sup>
        </m:sSubSup>
        <m:sSup>
          <m:sSupPr>
            <m:ctrlPr>
              <w:rPr>
                <w:rFonts w:ascii="Cambria Math" w:eastAsia="宋体" w:hAnsi="Cambria Math"/>
                <w:i/>
                <w:sz w:val="20"/>
                <w:szCs w:val="20"/>
              </w:rPr>
            </m:ctrlPr>
          </m:sSupPr>
          <m:e>
            <m:r>
              <w:rPr>
                <w:rFonts w:ascii="Cambria Math" w:eastAsia="宋体" w:hAnsi="Cambria Math"/>
                <w:sz w:val="20"/>
                <w:szCs w:val="20"/>
              </w:rPr>
              <m:t>]</m:t>
            </m:r>
          </m:e>
          <m:sup>
            <m:r>
              <w:rPr>
                <w:rFonts w:ascii="Cambria Math" w:eastAsia="宋体" w:hAnsi="Cambria Math"/>
                <w:sz w:val="20"/>
                <w:szCs w:val="20"/>
              </w:rPr>
              <m:t>2</m:t>
            </m:r>
          </m:sup>
        </m:sSup>
        <m:r>
          <m:rPr>
            <m:sty m:val="p"/>
          </m:rPr>
          <w:rPr>
            <w:rFonts w:ascii="Cambria Math" w:eastAsia="宋体" w:hAnsi="Cambria Math"/>
            <w:sz w:val="20"/>
            <w:szCs w:val="20"/>
          </w:rPr>
          <m:t>-</m:t>
        </m:r>
        <m:d>
          <m:dPr>
            <m:ctrlPr>
              <w:rPr>
                <w:rFonts w:ascii="Cambria Math" w:eastAsia="宋体" w:hAnsi="Cambria Math"/>
                <w:sz w:val="20"/>
                <w:szCs w:val="20"/>
              </w:rPr>
            </m:ctrlPr>
          </m:dPr>
          <m:e>
            <m:sSubSup>
              <m:sSubSupPr>
                <m:ctrlPr>
                  <w:rPr>
                    <w:rFonts w:ascii="Cambria Math" w:eastAsia="宋体" w:hAnsi="Cambria Math"/>
                    <w:i/>
                    <w:sz w:val="20"/>
                    <w:szCs w:val="20"/>
                  </w:rPr>
                </m:ctrlPr>
              </m:sSubSupPr>
              <m:e>
                <m:r>
                  <w:rPr>
                    <w:rFonts w:ascii="Cambria Math" w:eastAsia="宋体" w:hAnsi="Cambria Math"/>
                    <w:sz w:val="20"/>
                    <w:szCs w:val="20"/>
                  </w:rPr>
                  <m:t>x</m:t>
                </m:r>
              </m:e>
              <m:sub>
                <m:r>
                  <w:rPr>
                    <w:rFonts w:ascii="Cambria Math" w:eastAsia="宋体" w:hAnsi="Cambria Math"/>
                    <w:sz w:val="20"/>
                    <w:szCs w:val="20"/>
                  </w:rPr>
                  <m:t>j</m:t>
                </m:r>
              </m:sub>
              <m:sup>
                <m:r>
                  <w:rPr>
                    <w:rFonts w:ascii="Cambria Math" w:eastAsia="宋体" w:hAnsi="Cambria Math"/>
                    <w:sz w:val="20"/>
                    <w:szCs w:val="20"/>
                  </w:rPr>
                  <m:t>2</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y</m:t>
                </m:r>
              </m:e>
              <m:sub>
                <m:r>
                  <w:rPr>
                    <w:rFonts w:ascii="Cambria Math" w:eastAsia="宋体" w:hAnsi="Cambria Math"/>
                    <w:sz w:val="20"/>
                    <w:szCs w:val="20"/>
                  </w:rPr>
                  <m:t>j</m:t>
                </m:r>
              </m:sub>
              <m:sup>
                <m:r>
                  <w:rPr>
                    <w:rFonts w:ascii="Cambria Math" w:eastAsia="宋体" w:hAnsi="Cambria Math"/>
                    <w:sz w:val="20"/>
                    <w:szCs w:val="20"/>
                  </w:rPr>
                  <m:t>2</m:t>
                </m:r>
              </m:sup>
            </m:sSubSup>
          </m:e>
        </m:d>
        <m:r>
          <m:rPr>
            <m:sty m:val="p"/>
          </m:rPr>
          <w:rPr>
            <w:rFonts w:ascii="Cambria Math" w:eastAsia="宋体" w:hAnsi="Cambria Math"/>
            <w:sz w:val="20"/>
            <w:szCs w:val="20"/>
          </w:rPr>
          <m:t>+</m:t>
        </m:r>
        <m:d>
          <m:dPr>
            <m:ctrlPr>
              <w:rPr>
                <w:rFonts w:ascii="Cambria Math" w:eastAsia="宋体" w:hAnsi="Cambria Math"/>
                <w:sz w:val="20"/>
                <w:szCs w:val="20"/>
              </w:rPr>
            </m:ctrlPr>
          </m:dPr>
          <m:e>
            <m:sSubSup>
              <m:sSubSupPr>
                <m:ctrlPr>
                  <w:rPr>
                    <w:rFonts w:ascii="Cambria Math" w:eastAsia="宋体" w:hAnsi="Cambria Math"/>
                    <w:i/>
                    <w:sz w:val="20"/>
                    <w:szCs w:val="20"/>
                  </w:rPr>
                </m:ctrlPr>
              </m:sSubSupPr>
              <m:e>
                <m:r>
                  <w:rPr>
                    <w:rFonts w:ascii="Cambria Math" w:eastAsia="宋体" w:hAnsi="Cambria Math"/>
                    <w:sz w:val="20"/>
                    <w:szCs w:val="20"/>
                  </w:rPr>
                  <m:t>x</m:t>
                </m:r>
              </m:e>
              <m:sub>
                <m:r>
                  <w:rPr>
                    <w:rFonts w:ascii="Cambria Math" w:eastAsia="宋体" w:hAnsi="Cambria Math"/>
                    <w:sz w:val="20"/>
                    <w:szCs w:val="20"/>
                  </w:rPr>
                  <m:t>k</m:t>
                </m:r>
              </m:sub>
              <m:sup>
                <m:r>
                  <w:rPr>
                    <w:rFonts w:ascii="Cambria Math" w:eastAsia="宋体" w:hAnsi="Cambria Math"/>
                    <w:sz w:val="20"/>
                    <w:szCs w:val="20"/>
                  </w:rPr>
                  <m:t>2</m:t>
                </m:r>
              </m:sup>
            </m:sSubSup>
            <m:r>
              <w:rPr>
                <w:rFonts w:ascii="Cambria Math" w:eastAsia="宋体" w:hAnsi="Cambria Math"/>
                <w:sz w:val="20"/>
                <w:szCs w:val="20"/>
              </w:rPr>
              <m:t>+</m:t>
            </m:r>
            <m:sSubSup>
              <m:sSubSupPr>
                <m:ctrlPr>
                  <w:rPr>
                    <w:rFonts w:ascii="Cambria Math" w:eastAsia="宋体" w:hAnsi="Cambria Math"/>
                    <w:i/>
                    <w:sz w:val="20"/>
                    <w:szCs w:val="20"/>
                  </w:rPr>
                </m:ctrlPr>
              </m:sSubSupPr>
              <m:e>
                <m:r>
                  <w:rPr>
                    <w:rFonts w:ascii="Cambria Math" w:eastAsia="宋体" w:hAnsi="Cambria Math"/>
                    <w:sz w:val="20"/>
                    <w:szCs w:val="20"/>
                  </w:rPr>
                  <m:t>y</m:t>
                </m:r>
              </m:e>
              <m:sub>
                <m:r>
                  <w:rPr>
                    <w:rFonts w:ascii="Cambria Math" w:eastAsia="宋体" w:hAnsi="Cambria Math"/>
                    <w:sz w:val="20"/>
                    <w:szCs w:val="20"/>
                  </w:rPr>
                  <m:t>k</m:t>
                </m:r>
              </m:sub>
              <m:sup>
                <m:r>
                  <w:rPr>
                    <w:rFonts w:ascii="Cambria Math" w:eastAsia="宋体" w:hAnsi="Cambria Math"/>
                    <w:sz w:val="20"/>
                    <w:szCs w:val="20"/>
                  </w:rPr>
                  <m:t>2</m:t>
                </m:r>
              </m:sup>
            </m:sSubSup>
          </m:e>
        </m:d>
      </m:oMath>
      <w:r w:rsidR="00DF54C2">
        <w:rPr>
          <w:rFonts w:ascii="Times New Roman" w:eastAsia="宋体" w:hAnsi="Times New Roman"/>
          <w:sz w:val="20"/>
          <w:szCs w:val="20"/>
        </w:rPr>
        <w:t xml:space="preserve">    (Equ. </w:t>
      </w:r>
      <w:r w:rsidR="00802313">
        <w:rPr>
          <w:rFonts w:ascii="Times New Roman" w:eastAsia="宋体" w:hAnsi="Times New Roman"/>
          <w:sz w:val="20"/>
          <w:szCs w:val="20"/>
        </w:rPr>
        <w:t>27</w:t>
      </w:r>
      <w:r w:rsidR="00DF54C2">
        <w:rPr>
          <w:rFonts w:ascii="Times New Roman" w:eastAsia="宋体" w:hAnsi="Times New Roman"/>
          <w:sz w:val="20"/>
          <w:szCs w:val="20"/>
        </w:rPr>
        <w:t>)</w:t>
      </w:r>
    </w:p>
    <w:p w14:paraId="0B3CD955" w14:textId="3D027262" w:rsidR="002F66C2" w:rsidRDefault="00DF54C2" w:rsidP="007B716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sz w:val="20"/>
          <w:szCs w:val="20"/>
        </w:rPr>
        <w:t xml:space="preserve">Similar to that in Section 2 </w:t>
      </w:r>
      <w:r w:rsidR="00B06ABC">
        <w:rPr>
          <w:rFonts w:ascii="Times New Roman" w:hAnsi="Times New Roman" w:hint="eastAsia"/>
          <w:sz w:val="20"/>
          <w:szCs w:val="20"/>
        </w:rPr>
        <w:t>(or</w:t>
      </w:r>
      <w:r>
        <w:rPr>
          <w:rFonts w:ascii="Times New Roman" w:hAnsi="Times New Roman"/>
          <w:sz w:val="20"/>
          <w:szCs w:val="20"/>
        </w:rPr>
        <w:t xml:space="preserve"> our previous TDoc (R1-2203626) </w:t>
      </w:r>
      <w:r>
        <w:rPr>
          <w:rFonts w:ascii="Times New Roman" w:hAnsi="Times New Roman"/>
          <w:sz w:val="20"/>
          <w:szCs w:val="20"/>
        </w:rPr>
        <w:fldChar w:fldCharType="begin"/>
      </w:r>
      <w:r>
        <w:rPr>
          <w:rFonts w:ascii="Times New Roman" w:hAnsi="Times New Roman"/>
          <w:sz w:val="20"/>
          <w:szCs w:val="20"/>
        </w:rPr>
        <w:instrText xml:space="preserve"> REF _Ref108772274 \n \h </w:instrText>
      </w:r>
      <w:r w:rsidR="001D4F43">
        <w:rPr>
          <w:rFonts w:ascii="Times New Roman" w:hAnsi="Times New Roman"/>
          <w:sz w:val="20"/>
          <w:szCs w:val="20"/>
        </w:rPr>
        <w:instrText xml:space="preserve">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w:t>
      </w:r>
      <w:r w:rsidR="00443A44">
        <w:rPr>
          <w:rFonts w:ascii="Times New Roman" w:hAnsi="Times New Roman"/>
          <w:sz w:val="20"/>
          <w:szCs w:val="20"/>
        </w:rPr>
        <w:t>3</w:t>
      </w:r>
      <w:r>
        <w:rPr>
          <w:rFonts w:ascii="Times New Roman" w:hAnsi="Times New Roman"/>
          <w:sz w:val="20"/>
          <w:szCs w:val="20"/>
        </w:rPr>
        <w:t>]</w:t>
      </w:r>
      <w:r>
        <w:rPr>
          <w:rFonts w:ascii="Times New Roman" w:hAnsi="Times New Roman"/>
          <w:sz w:val="20"/>
          <w:szCs w:val="20"/>
        </w:rPr>
        <w:fldChar w:fldCharType="end"/>
      </w:r>
      <w:r w:rsidR="00B06ABC">
        <w:rPr>
          <w:rFonts w:ascii="Times New Roman" w:hAnsi="Times New Roman" w:hint="eastAsia"/>
          <w:sz w:val="20"/>
          <w:szCs w:val="20"/>
        </w:rPr>
        <w:t>)</w:t>
      </w:r>
      <w:r>
        <w:rPr>
          <w:rFonts w:ascii="Times New Roman" w:hAnsi="Times New Roman"/>
          <w:sz w:val="20"/>
          <w:szCs w:val="20"/>
        </w:rPr>
        <w:t>,</w:t>
      </w:r>
      <w:r>
        <w:rPr>
          <w:rFonts w:ascii="Times New Roman" w:eastAsia="宋体" w:hAnsi="Times New Roman"/>
          <w:sz w:val="20"/>
          <w:szCs w:val="20"/>
        </w:rPr>
        <w:t xml:space="preserve"> with integer search, the coordinates of UE (x, y) can be computed.</w:t>
      </w:r>
    </w:p>
    <w:p w14:paraId="386A577D" w14:textId="1F45B52E" w:rsidR="002F66C2" w:rsidRDefault="00DF54C2" w:rsidP="007B716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With PRU, the carrier phase error </w:t>
      </w:r>
      <w:r w:rsidR="00ED2198">
        <w:rPr>
          <w:rFonts w:ascii="Times New Roman" w:eastAsia="宋体" w:hAnsi="Times New Roman"/>
          <w:sz w:val="20"/>
          <w:szCs w:val="20"/>
        </w:rPr>
        <w:t>from</w:t>
      </w:r>
      <w:r w:rsidR="00697A7B">
        <w:rPr>
          <w:rFonts w:ascii="Times New Roman" w:eastAsia="宋体" w:hAnsi="Times New Roman"/>
          <w:sz w:val="20"/>
          <w:szCs w:val="20"/>
        </w:rPr>
        <w:t xml:space="preserve"> </w:t>
      </w:r>
      <w:r>
        <w:rPr>
          <w:rFonts w:ascii="Times New Roman" w:eastAsia="宋体" w:hAnsi="Times New Roman"/>
          <w:sz w:val="20"/>
          <w:szCs w:val="20"/>
        </w:rPr>
        <w:t>gNB</w:t>
      </w:r>
      <w:r w:rsidR="0085647C">
        <w:rPr>
          <w:rFonts w:ascii="Times New Roman" w:eastAsia="宋体" w:hAnsi="Times New Roman"/>
          <w:sz w:val="20"/>
          <w:szCs w:val="20"/>
        </w:rPr>
        <w:t>s</w:t>
      </w:r>
      <w:r>
        <w:rPr>
          <w:rFonts w:ascii="Times New Roman" w:eastAsia="宋体" w:hAnsi="Times New Roman"/>
          <w:sz w:val="20"/>
          <w:szCs w:val="20"/>
        </w:rPr>
        <w:t xml:space="preserve"> can be alleviated. That is, the item </w:t>
      </w:r>
      <m:oMath>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2</m:t>
            </m:r>
          </m:sub>
          <m:sup>
            <m:r>
              <w:rPr>
                <w:rFonts w:ascii="Cambria Math" w:eastAsia="宋体" w:hAnsi="Cambria Math"/>
                <w:sz w:val="20"/>
                <w:szCs w:val="20"/>
              </w:rPr>
              <m:t>j</m:t>
            </m:r>
          </m:sup>
        </m:sSubSup>
        <m:r>
          <w:rPr>
            <w:rFonts w:ascii="Cambria Math" w:eastAsia="宋体" w:hAnsi="Cambria Math"/>
            <w:sz w:val="20"/>
            <w:szCs w:val="20"/>
          </w:rPr>
          <m:t>-</m:t>
        </m:r>
        <m:sSubSup>
          <m:sSubSupPr>
            <m:ctrlPr>
              <w:rPr>
                <w:rFonts w:ascii="Cambria Math" w:eastAsia="宋体" w:hAnsi="Cambria Math"/>
                <w:i/>
                <w:sz w:val="20"/>
                <w:szCs w:val="20"/>
              </w:rPr>
            </m:ctrlPr>
          </m:sSubSupPr>
          <m:e>
            <m:r>
              <m:rPr>
                <m:sty m:val="p"/>
              </m:rPr>
              <w:rPr>
                <w:rFonts w:ascii="Cambria Math" w:eastAsia="宋体" w:hAnsi="Cambria Math"/>
                <w:sz w:val="20"/>
                <w:szCs w:val="20"/>
              </w:rPr>
              <m:t>Φ</m:t>
            </m:r>
          </m:e>
          <m:sub>
            <m:r>
              <w:rPr>
                <w:rFonts w:ascii="Cambria Math" w:eastAsia="宋体" w:hAnsi="Cambria Math"/>
                <w:sz w:val="20"/>
                <w:szCs w:val="20"/>
              </w:rPr>
              <m:t>1</m:t>
            </m:r>
          </m:sub>
          <m:sup>
            <m:r>
              <w:rPr>
                <w:rFonts w:ascii="Cambria Math" w:eastAsia="宋体" w:hAnsi="Cambria Math"/>
                <w:sz w:val="20"/>
                <w:szCs w:val="20"/>
              </w:rPr>
              <m:t>j</m:t>
            </m:r>
          </m:sup>
        </m:sSubSup>
      </m:oMath>
      <w:r>
        <w:rPr>
          <w:rFonts w:ascii="Times New Roman" w:eastAsia="宋体" w:hAnsi="Times New Roman"/>
          <w:sz w:val="20"/>
          <w:szCs w:val="20"/>
        </w:rPr>
        <w:t xml:space="preserve"> has no carrier phase error </w:t>
      </w:r>
      <w:r w:rsidR="00ED2198">
        <w:rPr>
          <w:rFonts w:ascii="Times New Roman" w:eastAsia="宋体" w:hAnsi="Times New Roman"/>
          <w:sz w:val="20"/>
          <w:szCs w:val="20"/>
        </w:rPr>
        <w:t>for</w:t>
      </w:r>
      <w:r>
        <w:rPr>
          <w:rFonts w:ascii="Times New Roman" w:eastAsia="宋体" w:hAnsi="Times New Roman"/>
          <w:sz w:val="20"/>
          <w:szCs w:val="20"/>
        </w:rPr>
        <w:t xml:space="preserve"> gNB j</w:t>
      </w:r>
      <w:r w:rsidR="00ED2198">
        <w:rPr>
          <w:rFonts w:ascii="Times New Roman" w:eastAsia="宋体" w:hAnsi="Times New Roman"/>
          <w:sz w:val="20"/>
          <w:szCs w:val="20"/>
        </w:rPr>
        <w:t>, then the</w:t>
      </w:r>
      <w:r>
        <w:rPr>
          <w:rFonts w:ascii="Times New Roman" w:eastAsia="宋体" w:hAnsi="Times New Roman"/>
          <w:sz w:val="20"/>
          <w:szCs w:val="20"/>
        </w:rPr>
        <w:t xml:space="preserve"> further differential between these two gNB with PRU can remove the carrier phase error of between gNB</w:t>
      </w:r>
      <w:r w:rsidR="0085647C">
        <w:rPr>
          <w:rFonts w:ascii="Times New Roman" w:eastAsia="宋体" w:hAnsi="Times New Roman"/>
          <w:sz w:val="20"/>
          <w:szCs w:val="20"/>
        </w:rPr>
        <w:t>s</w:t>
      </w:r>
      <w:r>
        <w:rPr>
          <w:rFonts w:ascii="Times New Roman" w:eastAsia="宋体" w:hAnsi="Times New Roman"/>
          <w:sz w:val="20"/>
          <w:szCs w:val="20"/>
        </w:rPr>
        <w:t>.</w:t>
      </w:r>
    </w:p>
    <w:p w14:paraId="62AB266F" w14:textId="77777777" w:rsidR="002F66C2" w:rsidRDefault="00DF54C2" w:rsidP="007B7167">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lastRenderedPageBreak/>
        <w:t>With this method, a simulation is performed as the following figures. From these figures, it can be observed that, the PRU can improve carrier phase error and positioning accuracy. Hence, we have the following observation.</w:t>
      </w:r>
    </w:p>
    <w:p w14:paraId="5AEE49DD" w14:textId="77777777" w:rsidR="00B2040B" w:rsidRPr="0001428F" w:rsidRDefault="00DF54C2" w:rsidP="007B7167">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w:t>
      </w:r>
      <w:r w:rsidR="0025673A">
        <w:rPr>
          <w:rFonts w:ascii="Times New Roman" w:hAnsi="Times New Roman"/>
          <w:b/>
          <w:i/>
          <w:sz w:val="20"/>
          <w:szCs w:val="20"/>
        </w:rPr>
        <w:t>9</w:t>
      </w:r>
      <w:r>
        <w:rPr>
          <w:rFonts w:ascii="Times New Roman" w:hAnsi="Times New Roman"/>
          <w:b/>
          <w:i/>
          <w:sz w:val="20"/>
          <w:szCs w:val="20"/>
        </w:rPr>
        <w:t xml:space="preserve">: </w:t>
      </w:r>
      <w:r w:rsidR="004D66D7" w:rsidRPr="0001428F">
        <w:rPr>
          <w:rFonts w:ascii="Times New Roman" w:hAnsi="Times New Roman"/>
          <w:i/>
          <w:sz w:val="20"/>
          <w:szCs w:val="20"/>
        </w:rPr>
        <w:t>PRU can alleviate the random phase error</w:t>
      </w:r>
      <w:r w:rsidR="007E2202" w:rsidRPr="0001428F">
        <w:rPr>
          <w:rFonts w:ascii="Times New Roman" w:hAnsi="Times New Roman"/>
          <w:i/>
          <w:sz w:val="20"/>
          <w:szCs w:val="20"/>
        </w:rPr>
        <w:t xml:space="preserve"> at gNB</w:t>
      </w:r>
      <w:r w:rsidR="004D66D7" w:rsidRPr="0001428F">
        <w:rPr>
          <w:rFonts w:ascii="Times New Roman" w:hAnsi="Times New Roman"/>
          <w:i/>
          <w:sz w:val="20"/>
          <w:szCs w:val="20"/>
        </w:rPr>
        <w:t xml:space="preserve"> from 2</w:t>
      </w:r>
      <w:r w:rsidR="004D66D7" w:rsidRPr="0001428F">
        <w:rPr>
          <w:rFonts w:ascii="Times New Roman" w:hAnsi="Times New Roman" w:hint="eastAsia"/>
          <w:i/>
          <w:sz w:val="20"/>
          <w:szCs w:val="20"/>
        </w:rPr>
        <w:t>π</w:t>
      </w:r>
      <w:r w:rsidR="004D66D7" w:rsidRPr="0001428F">
        <w:rPr>
          <w:rFonts w:ascii="Times New Roman" w:hAnsi="Times New Roman"/>
          <w:i/>
          <w:sz w:val="20"/>
          <w:szCs w:val="20"/>
        </w:rPr>
        <w:t xml:space="preserve"> to </w:t>
      </w:r>
      <w:r w:rsidR="00691D22" w:rsidRPr="0001428F">
        <w:rPr>
          <w:rFonts w:ascii="Times New Roman" w:hAnsi="Times New Roman"/>
          <w:i/>
          <w:sz w:val="20"/>
          <w:szCs w:val="20"/>
        </w:rPr>
        <w:t xml:space="preserve">about </w:t>
      </w:r>
      <w:r w:rsidR="004D66D7" w:rsidRPr="0001428F">
        <w:rPr>
          <w:rFonts w:ascii="Times New Roman" w:hAnsi="Times New Roman"/>
          <w:i/>
          <w:sz w:val="20"/>
          <w:szCs w:val="20"/>
        </w:rPr>
        <w:t>0.02*2</w:t>
      </w:r>
      <w:r w:rsidR="004D66D7" w:rsidRPr="0001428F">
        <w:rPr>
          <w:rFonts w:ascii="Times New Roman" w:hAnsi="Times New Roman" w:hint="eastAsia"/>
          <w:i/>
          <w:sz w:val="20"/>
          <w:szCs w:val="20"/>
        </w:rPr>
        <w:t>π</w:t>
      </w:r>
      <w:r w:rsidR="003B7F95" w:rsidRPr="0001428F">
        <w:rPr>
          <w:rFonts w:ascii="Times New Roman" w:hAnsi="Times New Roman"/>
          <w:i/>
          <w:sz w:val="20"/>
          <w:szCs w:val="20"/>
        </w:rPr>
        <w:t xml:space="preserve"> (i.e., 98% reduction)</w:t>
      </w:r>
      <w:r w:rsidR="004D66D7" w:rsidRPr="0001428F">
        <w:rPr>
          <w:rFonts w:ascii="Times New Roman" w:hAnsi="Times New Roman"/>
          <w:i/>
          <w:sz w:val="20"/>
          <w:szCs w:val="20"/>
        </w:rPr>
        <w:t>.</w:t>
      </w:r>
    </w:p>
    <w:p w14:paraId="02947F73" w14:textId="77777777" w:rsidR="002F66C2" w:rsidRPr="00C97669" w:rsidRDefault="00B2040B" w:rsidP="007B7167">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b/>
          <w:i/>
          <w:sz w:val="20"/>
          <w:szCs w:val="20"/>
        </w:rPr>
        <w:t>Observation</w:t>
      </w:r>
      <w:r>
        <w:rPr>
          <w:rFonts w:ascii="Times New Roman" w:hAnsi="Times New Roman" w:hint="eastAsia"/>
          <w:b/>
          <w:i/>
          <w:sz w:val="20"/>
          <w:szCs w:val="20"/>
        </w:rPr>
        <w:t xml:space="preserve"> 10</w:t>
      </w:r>
      <w:r>
        <w:rPr>
          <w:rFonts w:ascii="Times New Roman" w:hAnsi="Times New Roman"/>
          <w:b/>
          <w:i/>
          <w:sz w:val="20"/>
          <w:szCs w:val="20"/>
        </w:rPr>
        <w:t xml:space="preserve">: </w:t>
      </w:r>
      <w:r w:rsidR="00DF54C2" w:rsidRPr="0001428F">
        <w:rPr>
          <w:rFonts w:ascii="Times New Roman" w:hAnsi="Times New Roman"/>
          <w:i/>
          <w:sz w:val="20"/>
          <w:szCs w:val="20"/>
        </w:rPr>
        <w:t>PRU is helpful for carrier phase based positioning.</w:t>
      </w:r>
    </w:p>
    <w:p w14:paraId="15EA224A" w14:textId="77777777" w:rsidR="002F66C2" w:rsidRDefault="000B079D">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noProof/>
        </w:rPr>
        <w:drawing>
          <wp:inline distT="0" distB="0" distL="0" distR="0" wp14:anchorId="7E355E91" wp14:editId="6079CA53">
            <wp:extent cx="2646218" cy="18493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45774" cy="1849015"/>
                    </a:xfrm>
                    <a:prstGeom prst="rect">
                      <a:avLst/>
                    </a:prstGeom>
                    <a:noFill/>
                    <a:ln>
                      <a:noFill/>
                    </a:ln>
                  </pic:spPr>
                </pic:pic>
              </a:graphicData>
            </a:graphic>
          </wp:inline>
        </w:drawing>
      </w:r>
      <w:r>
        <w:rPr>
          <w:rFonts w:ascii="Times New Roman" w:eastAsia="宋体" w:hAnsi="Times New Roman"/>
          <w:kern w:val="2"/>
          <w:sz w:val="20"/>
          <w:szCs w:val="20"/>
        </w:rPr>
        <w:t xml:space="preserve"> </w:t>
      </w:r>
      <w:r>
        <w:rPr>
          <w:noProof/>
        </w:rPr>
        <w:drawing>
          <wp:inline distT="0" distB="0" distL="0" distR="0" wp14:anchorId="3B53B07D" wp14:editId="14A67930">
            <wp:extent cx="2581151" cy="1803853"/>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81011" cy="1803755"/>
                    </a:xfrm>
                    <a:prstGeom prst="rect">
                      <a:avLst/>
                    </a:prstGeom>
                    <a:noFill/>
                    <a:ln>
                      <a:noFill/>
                    </a:ln>
                  </pic:spPr>
                </pic:pic>
              </a:graphicData>
            </a:graphic>
          </wp:inline>
        </w:drawing>
      </w:r>
    </w:p>
    <w:p w14:paraId="52323D9C" w14:textId="77777777"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Figure 1</w:t>
      </w:r>
      <w:r w:rsidR="00B14D8F">
        <w:rPr>
          <w:rFonts w:ascii="Times New Roman" w:eastAsia="宋体" w:hAnsi="Times New Roman"/>
          <w:kern w:val="2"/>
          <w:sz w:val="20"/>
          <w:szCs w:val="20"/>
        </w:rPr>
        <w:t>1</w:t>
      </w:r>
      <w:r>
        <w:rPr>
          <w:rFonts w:ascii="Times New Roman" w:eastAsia="宋体" w:hAnsi="Times New Roman"/>
          <w:kern w:val="2"/>
          <w:sz w:val="20"/>
          <w:szCs w:val="20"/>
        </w:rPr>
        <w:t xml:space="preserve">   Carrier phase error estimated</w:t>
      </w:r>
      <w:r w:rsidR="000B079D">
        <w:rPr>
          <w:rFonts w:ascii="Times New Roman" w:eastAsia="宋体" w:hAnsi="Times New Roman"/>
          <w:kern w:val="2"/>
          <w:sz w:val="20"/>
          <w:szCs w:val="20"/>
        </w:rPr>
        <w:t xml:space="preserve"> (Left: at gNB, Right: at UE)</w:t>
      </w:r>
    </w:p>
    <w:p w14:paraId="6C727A83" w14:textId="77777777"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 </w:t>
      </w:r>
      <w:r w:rsidR="008A3602">
        <w:rPr>
          <w:noProof/>
        </w:rPr>
        <w:drawing>
          <wp:inline distT="0" distB="0" distL="0" distR="0" wp14:anchorId="5183EEBE" wp14:editId="4D6AD3BA">
            <wp:extent cx="3200400" cy="2398179"/>
            <wp:effectExtent l="0" t="0" r="0"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200330" cy="2398127"/>
                    </a:xfrm>
                    <a:prstGeom prst="rect">
                      <a:avLst/>
                    </a:prstGeom>
                    <a:noFill/>
                    <a:ln>
                      <a:noFill/>
                    </a:ln>
                  </pic:spPr>
                </pic:pic>
              </a:graphicData>
            </a:graphic>
          </wp:inline>
        </w:drawing>
      </w:r>
    </w:p>
    <w:p w14:paraId="7ED2E28E" w14:textId="77777777" w:rsidR="002F66C2" w:rsidRDefault="00DF54C2">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kern w:val="2"/>
          <w:sz w:val="20"/>
          <w:szCs w:val="20"/>
        </w:rPr>
        <w:t>Figure 1</w:t>
      </w:r>
      <w:r w:rsidR="00B14D8F">
        <w:rPr>
          <w:rFonts w:ascii="Times New Roman" w:eastAsia="宋体" w:hAnsi="Times New Roman"/>
          <w:kern w:val="2"/>
          <w:sz w:val="20"/>
          <w:szCs w:val="20"/>
        </w:rPr>
        <w:t>2</w:t>
      </w:r>
      <w:r>
        <w:rPr>
          <w:rFonts w:ascii="Times New Roman" w:eastAsia="宋体" w:hAnsi="Times New Roman"/>
          <w:kern w:val="2"/>
          <w:sz w:val="20"/>
          <w:szCs w:val="20"/>
        </w:rPr>
        <w:t xml:space="preserve">   Positioning accuracy with / without PRU (for </w:t>
      </w:r>
      <w:r>
        <w:rPr>
          <w:rFonts w:ascii="Times New Roman" w:eastAsia="宋体" w:hAnsi="Times New Roman" w:hint="eastAsia"/>
          <w:kern w:val="2"/>
          <w:sz w:val="20"/>
          <w:szCs w:val="20"/>
        </w:rPr>
        <w:t>Φ</w:t>
      </w:r>
      <w:r>
        <w:rPr>
          <w:rFonts w:ascii="Times New Roman" w:eastAsia="宋体" w:hAnsi="Times New Roman"/>
          <w:i/>
          <w:kern w:val="2"/>
          <w:sz w:val="20"/>
          <w:szCs w:val="20"/>
          <w:vertAlign w:val="subscript"/>
        </w:rPr>
        <w:t>error</w:t>
      </w:r>
      <w:r>
        <w:rPr>
          <w:rFonts w:ascii="Times New Roman" w:eastAsia="宋体" w:hAnsi="Times New Roman"/>
          <w:kern w:val="2"/>
          <w:sz w:val="20"/>
          <w:szCs w:val="20"/>
        </w:rPr>
        <w:t>=1.0</w:t>
      </w:r>
      <w:r w:rsidR="00BC1980">
        <w:rPr>
          <w:rFonts w:ascii="Times New Roman" w:eastAsia="宋体" w:hAnsi="Times New Roman"/>
          <w:kern w:val="2"/>
          <w:sz w:val="20"/>
          <w:szCs w:val="20"/>
        </w:rPr>
        <w:t>, i.e., 2</w:t>
      </w:r>
      <w:r w:rsidR="00BC1980" w:rsidRPr="00BC1980">
        <w:rPr>
          <w:rFonts w:ascii="Times New Roman" w:eastAsia="宋体" w:hAnsi="Times New Roman" w:hint="eastAsia"/>
          <w:kern w:val="2"/>
          <w:sz w:val="20"/>
          <w:szCs w:val="20"/>
        </w:rPr>
        <w:t>π</w:t>
      </w:r>
      <w:r>
        <w:rPr>
          <w:rFonts w:ascii="Times New Roman" w:eastAsia="宋体" w:hAnsi="Times New Roman"/>
          <w:kern w:val="2"/>
          <w:sz w:val="20"/>
          <w:szCs w:val="20"/>
        </w:rPr>
        <w:t>)</w:t>
      </w:r>
    </w:p>
    <w:p w14:paraId="7B4A623C" w14:textId="77777777" w:rsidR="002F66C2" w:rsidRDefault="008B4312">
      <w:pPr>
        <w:pStyle w:val="2"/>
        <w:snapToGrid w:val="0"/>
        <w:spacing w:line="240" w:lineRule="auto"/>
        <w:rPr>
          <w:rFonts w:ascii="Times New Roman" w:hAnsi="Times New Roman"/>
          <w:b/>
          <w:sz w:val="24"/>
          <w:szCs w:val="24"/>
        </w:rPr>
      </w:pPr>
      <w:r>
        <w:rPr>
          <w:rFonts w:ascii="Times New Roman" w:hAnsi="Times New Roman"/>
          <w:b/>
          <w:sz w:val="24"/>
          <w:szCs w:val="24"/>
        </w:rPr>
        <w:t>4.3</w:t>
      </w:r>
      <w:r w:rsidR="00DF54C2">
        <w:rPr>
          <w:rFonts w:ascii="Times New Roman" w:hAnsi="Times New Roman"/>
          <w:b/>
          <w:sz w:val="24"/>
          <w:szCs w:val="24"/>
        </w:rPr>
        <w:t xml:space="preserve"> Specification effort on carrier phase based positioning</w:t>
      </w:r>
    </w:p>
    <w:p w14:paraId="6FA7935A" w14:textId="77777777" w:rsidR="002F66C2" w:rsidRPr="00195C6F" w:rsidRDefault="00DF54C2" w:rsidP="00195C6F">
      <w:pPr>
        <w:snapToGrid w:val="0"/>
        <w:spacing w:beforeLines="50" w:before="180" w:afterLines="50" w:after="180" w:line="240" w:lineRule="auto"/>
        <w:jc w:val="both"/>
        <w:rPr>
          <w:rFonts w:ascii="Times New Roman" w:hAnsi="Times New Roman"/>
          <w:sz w:val="20"/>
          <w:szCs w:val="20"/>
        </w:rPr>
      </w:pPr>
      <w:r w:rsidRPr="00195C6F">
        <w:rPr>
          <w:rFonts w:ascii="Times New Roman" w:hAnsi="Times New Roman"/>
          <w:sz w:val="20"/>
          <w:szCs w:val="20"/>
        </w:rPr>
        <w:t>For the specification effort on carrier phase based positioning, the following questions should be taken into consideration.</w:t>
      </w:r>
    </w:p>
    <w:p w14:paraId="0ACCD1C5" w14:textId="77777777" w:rsidR="002F66C2" w:rsidRPr="00195C6F" w:rsidRDefault="00DF54C2" w:rsidP="00195C6F">
      <w:pPr>
        <w:pStyle w:val="af7"/>
        <w:numPr>
          <w:ilvl w:val="0"/>
          <w:numId w:val="6"/>
        </w:numPr>
        <w:snapToGrid w:val="0"/>
        <w:spacing w:beforeLines="50" w:before="180" w:afterLines="50" w:line="240" w:lineRule="auto"/>
        <w:jc w:val="both"/>
        <w:rPr>
          <w:sz w:val="20"/>
        </w:rPr>
      </w:pPr>
      <w:r w:rsidRPr="00195C6F">
        <w:rPr>
          <w:sz w:val="20"/>
        </w:rPr>
        <w:t xml:space="preserve">How the carrier phase (Φ) is measured? As described in Section </w:t>
      </w:r>
      <w:r w:rsidR="00B67176">
        <w:rPr>
          <w:rFonts w:hint="eastAsia"/>
          <w:sz w:val="20"/>
          <w:lang w:eastAsia="zh-CN"/>
        </w:rPr>
        <w:t>3.</w:t>
      </w:r>
      <w:r w:rsidRPr="00195C6F">
        <w:rPr>
          <w:sz w:val="20"/>
        </w:rPr>
        <w:t>2, it can have three potential methods. One method of them (or other method) should be specified in the future.</w:t>
      </w:r>
    </w:p>
    <w:p w14:paraId="6E981F99" w14:textId="77777777" w:rsidR="002F66C2" w:rsidRPr="00195C6F" w:rsidRDefault="00DF54C2" w:rsidP="00195C6F">
      <w:pPr>
        <w:pStyle w:val="af7"/>
        <w:numPr>
          <w:ilvl w:val="0"/>
          <w:numId w:val="6"/>
        </w:numPr>
        <w:snapToGrid w:val="0"/>
        <w:spacing w:beforeLines="50" w:before="180" w:afterLines="50" w:line="240" w:lineRule="auto"/>
        <w:jc w:val="both"/>
        <w:rPr>
          <w:sz w:val="20"/>
        </w:rPr>
      </w:pPr>
      <w:r w:rsidRPr="00195C6F">
        <w:rPr>
          <w:sz w:val="20"/>
        </w:rPr>
        <w:t xml:space="preserve">What measurement results should be reported? The integer search is time consuming. It is appropriate that the UE (or the network) suggests an initial location to determine the scope of integer N. By the way, the UE (or the network) can also suggest the scope of integer N. Hence, </w:t>
      </w:r>
      <w:r w:rsidRPr="009239F3">
        <w:rPr>
          <w:sz w:val="20"/>
        </w:rPr>
        <w:t>we have the following proposal.</w:t>
      </w:r>
    </w:p>
    <w:p w14:paraId="5D0110CA" w14:textId="77777777" w:rsidR="002F66C2" w:rsidRPr="00754DC7" w:rsidRDefault="00DF54C2" w:rsidP="009239F3">
      <w:pPr>
        <w:snapToGrid w:val="0"/>
        <w:spacing w:beforeLines="50" w:before="180" w:afterLines="50" w:after="180" w:line="240" w:lineRule="auto"/>
      </w:pPr>
      <w:r>
        <w:rPr>
          <w:rFonts w:ascii="Times New Roman" w:hAnsi="Times New Roman"/>
          <w:b/>
          <w:i/>
          <w:sz w:val="20"/>
          <w:szCs w:val="20"/>
        </w:rPr>
        <w:t xml:space="preserve">Proposal </w:t>
      </w:r>
      <w:r w:rsidR="00127365">
        <w:rPr>
          <w:rFonts w:ascii="Times New Roman" w:hAnsi="Times New Roman"/>
          <w:b/>
          <w:i/>
          <w:sz w:val="20"/>
          <w:szCs w:val="20"/>
        </w:rPr>
        <w:t>3</w:t>
      </w:r>
      <w:r>
        <w:rPr>
          <w:rFonts w:ascii="Times New Roman" w:hAnsi="Times New Roman"/>
          <w:b/>
          <w:i/>
          <w:sz w:val="20"/>
          <w:szCs w:val="20"/>
        </w:rPr>
        <w:t xml:space="preserve">: </w:t>
      </w:r>
      <w:r w:rsidRPr="0001428F">
        <w:rPr>
          <w:rFonts w:ascii="Times New Roman" w:hAnsi="Times New Roman"/>
          <w:i/>
          <w:sz w:val="20"/>
          <w:szCs w:val="20"/>
        </w:rPr>
        <w:t xml:space="preserve">The scope of integer N should be </w:t>
      </w:r>
      <w:r w:rsidR="00320E9B" w:rsidRPr="0001428F">
        <w:rPr>
          <w:rFonts w:ascii="Times New Roman" w:hAnsi="Times New Roman"/>
          <w:i/>
          <w:sz w:val="20"/>
          <w:szCs w:val="20"/>
        </w:rPr>
        <w:t xml:space="preserve">configured / </w:t>
      </w:r>
      <w:r w:rsidRPr="0001428F">
        <w:rPr>
          <w:rFonts w:ascii="Times New Roman" w:hAnsi="Times New Roman"/>
          <w:i/>
          <w:sz w:val="20"/>
          <w:szCs w:val="20"/>
        </w:rPr>
        <w:t>reported for carrier phase based positioning.</w:t>
      </w:r>
    </w:p>
    <w:p w14:paraId="0CEDF7EB" w14:textId="77777777" w:rsidR="002F66C2" w:rsidRDefault="002F66C2">
      <w:pPr>
        <w:widowControl w:val="0"/>
        <w:snapToGrid w:val="0"/>
        <w:spacing w:beforeLines="50" w:before="180" w:afterLines="50" w:after="180" w:line="240" w:lineRule="auto"/>
        <w:rPr>
          <w:rFonts w:ascii="Times New Roman" w:hAnsi="Times New Roman"/>
          <w:sz w:val="20"/>
          <w:szCs w:val="20"/>
        </w:rPr>
      </w:pPr>
    </w:p>
    <w:p w14:paraId="204CA061" w14:textId="77777777" w:rsidR="002F66C2" w:rsidRDefault="00DF54C2">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Conclusion</w:t>
      </w:r>
    </w:p>
    <w:p w14:paraId="36B170F2" w14:textId="77777777" w:rsidR="002F66C2" w:rsidRDefault="00DF54C2">
      <w:p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 xml:space="preserve">In this contribution, we </w:t>
      </w:r>
      <w:r>
        <w:rPr>
          <w:rFonts w:ascii="Times New Roman" w:hAnsi="Times New Roman"/>
          <w:iCs/>
          <w:sz w:val="20"/>
          <w:szCs w:val="20"/>
        </w:rPr>
        <w:t>provide our views on carrier phase measurement based positioning techniques</w:t>
      </w:r>
    </w:p>
    <w:p w14:paraId="5046C73C" w14:textId="77777777" w:rsidR="003A4686" w:rsidRPr="003A4686" w:rsidRDefault="003A4686" w:rsidP="003A4686">
      <w:pPr>
        <w:snapToGrid w:val="0"/>
        <w:jc w:val="both"/>
        <w:rPr>
          <w:rFonts w:ascii="Times New Roman" w:eastAsia="宋体" w:hAnsi="Times New Roman"/>
        </w:rPr>
      </w:pPr>
      <w:r w:rsidRPr="003A4686">
        <w:rPr>
          <w:rFonts w:ascii="Times New Roman" w:eastAsia="宋体" w:hAnsi="Times New Roman"/>
          <w:b/>
          <w:i/>
          <w:sz w:val="20"/>
          <w:szCs w:val="20"/>
        </w:rPr>
        <w:t>Observation 1:</w:t>
      </w:r>
      <w:r w:rsidRPr="003A4686">
        <w:rPr>
          <w:rFonts w:ascii="Times New Roman" w:eastAsia="宋体" w:hAnsi="Times New Roman"/>
          <w:i/>
          <w:sz w:val="20"/>
          <w:szCs w:val="20"/>
        </w:rPr>
        <w:t xml:space="preserve"> In InF-SH, assuming receiver can get perfect phase between itself and the transmitter, very high positioning accuracy can be achieved, especially under a large searching range of integer values.</w:t>
      </w:r>
    </w:p>
    <w:p w14:paraId="46562209" w14:textId="21EAEFB2" w:rsidR="001B7920" w:rsidRPr="001B7920" w:rsidRDefault="001B7920" w:rsidP="001B7920">
      <w:pPr>
        <w:snapToGrid w:val="0"/>
        <w:jc w:val="both"/>
        <w:rPr>
          <w:rFonts w:ascii="Times New Roman" w:eastAsia="宋体" w:hAnsi="Times New Roman"/>
          <w:kern w:val="2"/>
          <w:sz w:val="20"/>
          <w:szCs w:val="20"/>
        </w:rPr>
      </w:pPr>
      <w:r w:rsidRPr="001B7920">
        <w:rPr>
          <w:rFonts w:ascii="Times New Roman" w:eastAsia="宋体" w:hAnsi="Times New Roman"/>
          <w:b/>
          <w:i/>
          <w:sz w:val="20"/>
          <w:szCs w:val="20"/>
        </w:rPr>
        <w:t>Observation 2</w:t>
      </w:r>
      <w:r w:rsidRPr="001B7920">
        <w:rPr>
          <w:rFonts w:ascii="Times New Roman" w:eastAsia="宋体" w:hAnsi="Times New Roman" w:hint="eastAsia"/>
          <w:b/>
          <w:i/>
          <w:sz w:val="20"/>
          <w:szCs w:val="20"/>
        </w:rPr>
        <w:t>:</w:t>
      </w:r>
      <w:r w:rsidR="00697A7B">
        <w:rPr>
          <w:rFonts w:ascii="Times New Roman" w:eastAsia="宋体" w:hAnsi="Times New Roman"/>
          <w:b/>
          <w:i/>
          <w:sz w:val="20"/>
          <w:szCs w:val="20"/>
        </w:rPr>
        <w:t xml:space="preserve"> </w:t>
      </w:r>
      <w:r w:rsidR="0065324A">
        <w:rPr>
          <w:rFonts w:ascii="Times New Roman" w:eastAsia="宋体" w:hAnsi="Times New Roman"/>
          <w:i/>
          <w:kern w:val="2"/>
          <w:sz w:val="20"/>
          <w:szCs w:val="20"/>
        </w:rPr>
        <w:t>S</w:t>
      </w:r>
      <w:r w:rsidRPr="001B7920">
        <w:rPr>
          <w:rFonts w:ascii="Times New Roman" w:eastAsia="宋体" w:hAnsi="Times New Roman" w:hint="eastAsia"/>
          <w:i/>
          <w:kern w:val="2"/>
          <w:sz w:val="20"/>
          <w:szCs w:val="20"/>
        </w:rPr>
        <w:t>tudy</w:t>
      </w:r>
      <w:r w:rsidRPr="001B7920">
        <w:rPr>
          <w:rFonts w:ascii="Times New Roman" w:eastAsia="宋体" w:hAnsi="Times New Roman"/>
          <w:i/>
          <w:kern w:val="2"/>
          <w:sz w:val="20"/>
          <w:szCs w:val="20"/>
        </w:rPr>
        <w:t xml:space="preserve"> possible method to alleviate carrier phase error at receiver side.</w:t>
      </w:r>
    </w:p>
    <w:p w14:paraId="716499EB" w14:textId="77777777" w:rsidR="00655DF8" w:rsidRPr="00655DF8" w:rsidRDefault="00655DF8" w:rsidP="00655DF8">
      <w:pPr>
        <w:snapToGrid w:val="0"/>
        <w:rPr>
          <w:rFonts w:ascii="Times New Roman" w:eastAsia="宋体" w:hAnsi="Times New Roman"/>
          <w:b/>
          <w:sz w:val="24"/>
          <w:szCs w:val="24"/>
        </w:rPr>
      </w:pPr>
      <w:r w:rsidRPr="00655DF8">
        <w:rPr>
          <w:rFonts w:ascii="Times New Roman" w:eastAsia="宋体" w:hAnsi="Times New Roman"/>
          <w:b/>
          <w:i/>
          <w:sz w:val="20"/>
          <w:szCs w:val="20"/>
        </w:rPr>
        <w:t xml:space="preserve">Observation 3: </w:t>
      </w:r>
      <w:r w:rsidRPr="00655DF8">
        <w:rPr>
          <w:rFonts w:ascii="Times New Roman" w:eastAsia="宋体" w:hAnsi="Times New Roman"/>
          <w:i/>
          <w:sz w:val="20"/>
          <w:szCs w:val="20"/>
        </w:rPr>
        <w:t>More phase estimation error cause larger location error</w:t>
      </w:r>
      <w:r w:rsidRPr="00655DF8">
        <w:rPr>
          <w:rFonts w:ascii="Times New Roman" w:eastAsia="宋体" w:hAnsi="Times New Roman"/>
          <w:b/>
          <w:i/>
          <w:sz w:val="20"/>
          <w:szCs w:val="20"/>
        </w:rPr>
        <w:t>.</w:t>
      </w:r>
    </w:p>
    <w:p w14:paraId="3B71C6BB" w14:textId="77777777" w:rsidR="00655DF8" w:rsidRPr="00655DF8" w:rsidRDefault="00655DF8" w:rsidP="00655DF8">
      <w:pPr>
        <w:snapToGrid w:val="0"/>
        <w:spacing w:beforeLines="50" w:before="180" w:afterLines="50" w:after="180" w:line="240" w:lineRule="auto"/>
        <w:rPr>
          <w:rFonts w:ascii="Times New Roman" w:eastAsia="宋体" w:hAnsi="Times New Roman"/>
          <w:sz w:val="20"/>
          <w:szCs w:val="20"/>
        </w:rPr>
      </w:pPr>
      <w:r w:rsidRPr="00655DF8">
        <w:rPr>
          <w:rFonts w:ascii="Times New Roman" w:eastAsia="宋体" w:hAnsi="Times New Roman"/>
          <w:b/>
          <w:i/>
          <w:sz w:val="20"/>
          <w:szCs w:val="20"/>
        </w:rPr>
        <w:t xml:space="preserve">Observation 4: </w:t>
      </w:r>
      <w:r w:rsidRPr="00655DF8">
        <w:rPr>
          <w:rFonts w:ascii="Times New Roman" w:eastAsia="宋体" w:hAnsi="Times New Roman"/>
          <w:i/>
          <w:sz w:val="20"/>
          <w:szCs w:val="20"/>
        </w:rPr>
        <w:t xml:space="preserve">The phase of each sub-carrier (including DC sub-carrier) can be used for carrier phase positioning. </w:t>
      </w:r>
    </w:p>
    <w:p w14:paraId="16E1BF3D" w14:textId="77777777" w:rsidR="00655DF8" w:rsidRPr="00655DF8" w:rsidRDefault="00655DF8" w:rsidP="00655DF8">
      <w:pPr>
        <w:snapToGrid w:val="0"/>
        <w:spacing w:beforeLines="50" w:before="180" w:afterLines="50" w:after="180" w:line="240" w:lineRule="auto"/>
        <w:rPr>
          <w:rFonts w:eastAsia="宋体"/>
        </w:rPr>
      </w:pPr>
      <w:r w:rsidRPr="00655DF8">
        <w:rPr>
          <w:rFonts w:ascii="Times New Roman" w:eastAsia="宋体" w:hAnsi="Times New Roman"/>
          <w:b/>
          <w:i/>
          <w:sz w:val="20"/>
          <w:szCs w:val="20"/>
        </w:rPr>
        <w:t xml:space="preserve">Observation 5: </w:t>
      </w:r>
      <w:r w:rsidRPr="00655DF8">
        <w:rPr>
          <w:rFonts w:ascii="Times New Roman" w:eastAsia="宋体" w:hAnsi="Times New Roman"/>
          <w:i/>
          <w:sz w:val="20"/>
          <w:szCs w:val="20"/>
        </w:rPr>
        <w:t>It is beneficial to get phase estimation from multiple sub-carriers.</w:t>
      </w:r>
    </w:p>
    <w:p w14:paraId="6D724FB0" w14:textId="77777777" w:rsidR="00655DF8" w:rsidRPr="00655DF8" w:rsidRDefault="00655DF8" w:rsidP="00655DF8">
      <w:pPr>
        <w:snapToGrid w:val="0"/>
        <w:spacing w:beforeLines="50" w:before="180" w:afterLines="50" w:after="180" w:line="240" w:lineRule="auto"/>
        <w:rPr>
          <w:rFonts w:eastAsia="宋体"/>
        </w:rPr>
      </w:pPr>
      <w:r w:rsidRPr="00655DF8">
        <w:rPr>
          <w:rFonts w:ascii="Times New Roman" w:eastAsia="宋体" w:hAnsi="Times New Roman"/>
          <w:b/>
          <w:i/>
          <w:sz w:val="20"/>
          <w:szCs w:val="20"/>
        </w:rPr>
        <w:t xml:space="preserve">Observation 6: </w:t>
      </w:r>
      <w:r w:rsidRPr="00655DF8">
        <w:rPr>
          <w:rFonts w:ascii="Times New Roman" w:eastAsia="宋体" w:hAnsi="Times New Roman"/>
          <w:i/>
          <w:sz w:val="20"/>
          <w:szCs w:val="20"/>
        </w:rPr>
        <w:t>The carrier phase can be measured on the LOS path in</w:t>
      </w:r>
      <w:r w:rsidRPr="00655DF8">
        <w:rPr>
          <w:rFonts w:eastAsia="宋体"/>
        </w:rPr>
        <w:t xml:space="preserve"> </w:t>
      </w:r>
      <w:r w:rsidRPr="00655DF8">
        <w:rPr>
          <w:rFonts w:ascii="Times New Roman" w:eastAsia="宋体" w:hAnsi="Times New Roman"/>
          <w:i/>
          <w:sz w:val="20"/>
          <w:szCs w:val="20"/>
        </w:rPr>
        <w:t>time domain.</w:t>
      </w:r>
    </w:p>
    <w:p w14:paraId="55680C8C" w14:textId="77777777" w:rsidR="00655DF8" w:rsidRPr="00655DF8" w:rsidRDefault="00655DF8" w:rsidP="00655DF8">
      <w:pPr>
        <w:snapToGrid w:val="0"/>
        <w:spacing w:beforeLines="50" w:before="180" w:afterLines="50" w:after="180" w:line="240" w:lineRule="auto"/>
        <w:rPr>
          <w:rFonts w:eastAsia="宋体"/>
        </w:rPr>
      </w:pPr>
      <w:r w:rsidRPr="00655DF8">
        <w:rPr>
          <w:rFonts w:ascii="Times New Roman" w:eastAsia="宋体" w:hAnsi="Times New Roman"/>
          <w:b/>
          <w:i/>
          <w:sz w:val="20"/>
          <w:szCs w:val="20"/>
        </w:rPr>
        <w:t xml:space="preserve">Observation 7: </w:t>
      </w:r>
      <w:r w:rsidRPr="0001428F">
        <w:rPr>
          <w:rFonts w:ascii="Times New Roman" w:eastAsia="宋体" w:hAnsi="Times New Roman"/>
          <w:i/>
          <w:sz w:val="20"/>
          <w:szCs w:val="20"/>
        </w:rPr>
        <w:t>The carrier phase from frequency domain and time domain are almost the same.</w:t>
      </w:r>
    </w:p>
    <w:p w14:paraId="13B62935" w14:textId="77777777" w:rsidR="003F4353" w:rsidRPr="005B3FE3" w:rsidRDefault="003F4353" w:rsidP="003F4353">
      <w:pPr>
        <w:snapToGrid w:val="0"/>
        <w:rPr>
          <w:rFonts w:eastAsia="宋体"/>
          <w:sz w:val="20"/>
          <w:szCs w:val="20"/>
        </w:rPr>
      </w:pPr>
      <w:r w:rsidRPr="003F4353">
        <w:rPr>
          <w:rFonts w:ascii="Times New Roman" w:eastAsia="宋体" w:hAnsi="Times New Roman"/>
          <w:b/>
          <w:i/>
          <w:sz w:val="20"/>
          <w:szCs w:val="20"/>
        </w:rPr>
        <w:t xml:space="preserve">Observation 8: </w:t>
      </w:r>
      <w:r w:rsidRPr="0001428F">
        <w:rPr>
          <w:rFonts w:ascii="Times New Roman" w:eastAsia="宋体" w:hAnsi="Times New Roman"/>
          <w:i/>
          <w:sz w:val="20"/>
          <w:szCs w:val="20"/>
        </w:rPr>
        <w:t>With a practical carrier phase error, for a good positioning performance, an appropriate integer scope for searching should be chosen.</w:t>
      </w:r>
    </w:p>
    <w:p w14:paraId="4E57A1A2" w14:textId="77777777" w:rsidR="000D3520" w:rsidRPr="0001428F" w:rsidRDefault="000D3520" w:rsidP="000D3520">
      <w:pPr>
        <w:snapToGrid w:val="0"/>
        <w:spacing w:beforeLines="50" w:before="180" w:afterLines="50" w:after="180" w:line="240" w:lineRule="auto"/>
        <w:rPr>
          <w:rFonts w:ascii="Times New Roman" w:eastAsia="宋体" w:hAnsi="Times New Roman"/>
          <w:i/>
          <w:sz w:val="20"/>
          <w:szCs w:val="20"/>
        </w:rPr>
      </w:pPr>
      <w:r w:rsidRPr="000D3520">
        <w:rPr>
          <w:rFonts w:ascii="Times New Roman" w:eastAsia="宋体" w:hAnsi="Times New Roman"/>
          <w:b/>
          <w:i/>
          <w:sz w:val="20"/>
          <w:szCs w:val="20"/>
        </w:rPr>
        <w:t xml:space="preserve">Observation 9: </w:t>
      </w:r>
      <w:r w:rsidRPr="0001428F">
        <w:rPr>
          <w:rFonts w:ascii="Times New Roman" w:eastAsia="宋体" w:hAnsi="Times New Roman"/>
          <w:i/>
          <w:sz w:val="20"/>
          <w:szCs w:val="20"/>
        </w:rPr>
        <w:t>PRU can alleviate the random phase error at gNB from 2</w:t>
      </w:r>
      <w:r w:rsidRPr="0001428F">
        <w:rPr>
          <w:rFonts w:ascii="Times New Roman" w:eastAsia="宋体" w:hAnsi="Times New Roman" w:hint="eastAsia"/>
          <w:i/>
          <w:sz w:val="20"/>
          <w:szCs w:val="20"/>
        </w:rPr>
        <w:t>π</w:t>
      </w:r>
      <w:r w:rsidRPr="0001428F">
        <w:rPr>
          <w:rFonts w:ascii="Times New Roman" w:eastAsia="宋体" w:hAnsi="Times New Roman"/>
          <w:i/>
          <w:sz w:val="20"/>
          <w:szCs w:val="20"/>
        </w:rPr>
        <w:t xml:space="preserve"> to about 0.02*2</w:t>
      </w:r>
      <w:r w:rsidRPr="0001428F">
        <w:rPr>
          <w:rFonts w:ascii="Times New Roman" w:eastAsia="宋体" w:hAnsi="Times New Roman" w:hint="eastAsia"/>
          <w:i/>
          <w:sz w:val="20"/>
          <w:szCs w:val="20"/>
        </w:rPr>
        <w:t>π</w:t>
      </w:r>
      <w:r w:rsidRPr="0001428F">
        <w:rPr>
          <w:rFonts w:ascii="Times New Roman" w:eastAsia="宋体" w:hAnsi="Times New Roman"/>
          <w:i/>
          <w:sz w:val="20"/>
          <w:szCs w:val="20"/>
        </w:rPr>
        <w:t xml:space="preserve"> (i.e., 98% reduction).</w:t>
      </w:r>
    </w:p>
    <w:p w14:paraId="12E0935B" w14:textId="77777777" w:rsidR="000D3520" w:rsidRPr="005B3FE3" w:rsidRDefault="000D3520" w:rsidP="000D3520">
      <w:pPr>
        <w:snapToGrid w:val="0"/>
        <w:spacing w:beforeLines="50" w:before="180" w:afterLines="50" w:after="180" w:line="240" w:lineRule="auto"/>
        <w:rPr>
          <w:rFonts w:ascii="Times New Roman" w:eastAsia="宋体" w:hAnsi="Times New Roman"/>
          <w:sz w:val="20"/>
          <w:szCs w:val="20"/>
        </w:rPr>
      </w:pPr>
      <w:r w:rsidRPr="000D3520">
        <w:rPr>
          <w:rFonts w:ascii="Times New Roman" w:eastAsia="宋体" w:hAnsi="Times New Roman"/>
          <w:b/>
          <w:i/>
          <w:sz w:val="20"/>
          <w:szCs w:val="20"/>
        </w:rPr>
        <w:t>Observation</w:t>
      </w:r>
      <w:r w:rsidRPr="000D3520">
        <w:rPr>
          <w:rFonts w:ascii="Times New Roman" w:eastAsia="宋体" w:hAnsi="Times New Roman" w:hint="eastAsia"/>
          <w:b/>
          <w:i/>
          <w:sz w:val="20"/>
          <w:szCs w:val="20"/>
        </w:rPr>
        <w:t xml:space="preserve"> 10</w:t>
      </w:r>
      <w:r w:rsidRPr="000D3520">
        <w:rPr>
          <w:rFonts w:ascii="Times New Roman" w:eastAsia="宋体" w:hAnsi="Times New Roman"/>
          <w:b/>
          <w:i/>
          <w:sz w:val="20"/>
          <w:szCs w:val="20"/>
        </w:rPr>
        <w:t xml:space="preserve">: </w:t>
      </w:r>
      <w:r w:rsidRPr="0001428F">
        <w:rPr>
          <w:rFonts w:ascii="Times New Roman" w:eastAsia="宋体" w:hAnsi="Times New Roman"/>
          <w:i/>
          <w:sz w:val="20"/>
          <w:szCs w:val="20"/>
        </w:rPr>
        <w:t>PRU is helpful for carrier phase based positioning.</w:t>
      </w:r>
    </w:p>
    <w:p w14:paraId="4C81B2D2" w14:textId="77777777" w:rsidR="002F66C2" w:rsidRDefault="002F66C2">
      <w:pPr>
        <w:autoSpaceDE w:val="0"/>
        <w:autoSpaceDN w:val="0"/>
        <w:adjustRightInd w:val="0"/>
        <w:snapToGrid w:val="0"/>
        <w:spacing w:after="120" w:line="240" w:lineRule="auto"/>
        <w:jc w:val="both"/>
        <w:rPr>
          <w:rFonts w:ascii="Times New Roman" w:eastAsia="宋体" w:hAnsi="Times New Roman"/>
          <w:bCs/>
          <w:sz w:val="20"/>
          <w:szCs w:val="20"/>
          <w:lang w:eastAsia="ko-KR"/>
        </w:rPr>
      </w:pPr>
    </w:p>
    <w:p w14:paraId="26B5F4F0" w14:textId="5B2F9AAB" w:rsidR="00655DF8" w:rsidRPr="005B3FE3" w:rsidRDefault="00655DF8" w:rsidP="00655DF8">
      <w:pPr>
        <w:autoSpaceDE w:val="0"/>
        <w:autoSpaceDN w:val="0"/>
        <w:adjustRightInd w:val="0"/>
        <w:snapToGrid w:val="0"/>
        <w:spacing w:beforeLines="50" w:before="180" w:afterLines="50" w:after="180" w:line="240" w:lineRule="auto"/>
        <w:rPr>
          <w:rFonts w:ascii="Times New Roman" w:eastAsia="宋体" w:hAnsi="Times New Roman"/>
          <w:kern w:val="2"/>
          <w:sz w:val="20"/>
          <w:szCs w:val="20"/>
        </w:rPr>
      </w:pPr>
      <w:r w:rsidRPr="00655DF8">
        <w:rPr>
          <w:rFonts w:ascii="Times New Roman" w:eastAsia="宋体" w:hAnsi="Times New Roman"/>
          <w:b/>
          <w:i/>
          <w:sz w:val="20"/>
          <w:szCs w:val="20"/>
        </w:rPr>
        <w:t>Proposal 1:</w:t>
      </w:r>
      <w:r w:rsidR="00E1565D" w:rsidRPr="00E1565D">
        <w:t xml:space="preserve"> </w:t>
      </w:r>
      <w:r w:rsidR="00E1565D" w:rsidRPr="0001428F">
        <w:rPr>
          <w:rFonts w:ascii="Times New Roman" w:eastAsia="宋体" w:hAnsi="Times New Roman"/>
          <w:i/>
          <w:sz w:val="20"/>
          <w:szCs w:val="20"/>
        </w:rPr>
        <w:t>At least one of the carrier phase from frequency domain or time domain is selected for evaluation</w:t>
      </w:r>
      <w:r w:rsidRPr="0001428F">
        <w:rPr>
          <w:rFonts w:ascii="Times New Roman" w:eastAsia="宋体" w:hAnsi="Times New Roman"/>
          <w:i/>
          <w:sz w:val="20"/>
          <w:szCs w:val="20"/>
        </w:rPr>
        <w:t>.</w:t>
      </w:r>
    </w:p>
    <w:p w14:paraId="2D825C14" w14:textId="77777777" w:rsidR="00655DF8" w:rsidRPr="0001428F" w:rsidRDefault="00655DF8" w:rsidP="007B7167">
      <w:pPr>
        <w:snapToGrid w:val="0"/>
        <w:spacing w:beforeLines="50" w:before="180" w:after="0"/>
        <w:rPr>
          <w:rFonts w:eastAsia="宋体"/>
          <w:i/>
        </w:rPr>
      </w:pPr>
      <w:r w:rsidRPr="00655DF8">
        <w:rPr>
          <w:rFonts w:ascii="Times New Roman" w:eastAsia="宋体" w:hAnsi="Times New Roman"/>
          <w:b/>
          <w:i/>
          <w:sz w:val="20"/>
          <w:szCs w:val="20"/>
        </w:rPr>
        <w:t xml:space="preserve">Proposal 2: </w:t>
      </w:r>
      <w:r w:rsidRPr="0001428F">
        <w:rPr>
          <w:rFonts w:ascii="Times New Roman" w:eastAsia="宋体" w:hAnsi="Times New Roman"/>
          <w:i/>
          <w:sz w:val="20"/>
          <w:szCs w:val="20"/>
        </w:rPr>
        <w:t>The following carrier phase error model is adopted for simulation assumption.</w:t>
      </w:r>
    </w:p>
    <w:p w14:paraId="7D132A47" w14:textId="70A42970" w:rsidR="00655DF8" w:rsidRPr="0001428F" w:rsidRDefault="00655DF8" w:rsidP="007B7167">
      <w:pPr>
        <w:numPr>
          <w:ilvl w:val="0"/>
          <w:numId w:val="6"/>
        </w:numPr>
        <w:overflowPunct w:val="0"/>
        <w:autoSpaceDE w:val="0"/>
        <w:autoSpaceDN w:val="0"/>
        <w:adjustRightInd w:val="0"/>
        <w:snapToGrid w:val="0"/>
        <w:spacing w:afterLines="50" w:after="180" w:line="240" w:lineRule="auto"/>
        <w:ind w:left="618"/>
        <w:contextualSpacing/>
        <w:jc w:val="both"/>
        <w:textAlignment w:val="baseline"/>
        <w:rPr>
          <w:rFonts w:ascii="Times New Roman" w:eastAsia="宋体" w:hAnsi="Times New Roman"/>
          <w:i/>
          <w:szCs w:val="20"/>
          <w:lang w:eastAsia="ja-JP"/>
        </w:rPr>
      </w:pPr>
      <w:r w:rsidRPr="0001428F">
        <w:rPr>
          <w:rFonts w:ascii="Times New Roman" w:eastAsia="宋体" w:hAnsi="Times New Roman"/>
          <w:i/>
          <w:sz w:val="20"/>
          <w:szCs w:val="20"/>
          <w:lang w:eastAsia="ja-JP"/>
        </w:rPr>
        <w:t xml:space="preserve">Random carrier phase error at transmitter : </w:t>
      </w:r>
      <m:oMath>
        <m:sSub>
          <m:sSubPr>
            <m:ctrlPr>
              <w:rPr>
                <w:rFonts w:ascii="Cambria Math" w:hAnsi="Cambria Math"/>
                <w:i/>
                <w:sz w:val="20"/>
              </w:rPr>
            </m:ctrlPr>
          </m:sSubPr>
          <m:e>
            <m:r>
              <w:rPr>
                <w:rFonts w:ascii="Cambria Math" w:hAnsi="Cambria Math"/>
                <w:sz w:val="20"/>
              </w:rPr>
              <m:t>Φ</m:t>
            </m:r>
          </m:e>
          <m:sub>
            <m:r>
              <w:rPr>
                <w:rFonts w:ascii="Cambria Math" w:hAnsi="Cambria Math"/>
                <w:sz w:val="20"/>
              </w:rPr>
              <m:t>Final</m:t>
            </m:r>
          </m:sub>
        </m:sSub>
        <m:r>
          <w:rPr>
            <w:rFonts w:ascii="Cambria Math" w:hAnsi="Cambria Math"/>
            <w:sz w:val="20"/>
          </w:rPr>
          <m:t>=</m:t>
        </m:r>
        <m:d>
          <m:dPr>
            <m:ctrlPr>
              <w:rPr>
                <w:rFonts w:ascii="Cambria Math" w:hAnsi="Cambria Math"/>
                <w:i/>
                <w:sz w:val="20"/>
              </w:rPr>
            </m:ctrlPr>
          </m:dPr>
          <m:e>
            <m:r>
              <w:rPr>
                <w:rFonts w:ascii="Cambria Math" w:hAnsi="Cambria Math"/>
                <w:sz w:val="20"/>
              </w:rPr>
              <m:t>Φ+</m:t>
            </m:r>
            <m:r>
              <w:rPr>
                <w:rFonts w:ascii="Cambria Math" w:hAnsi="Cambria Math"/>
                <w:sz w:val="20"/>
              </w:rPr>
              <m:t>rand()</m:t>
            </m:r>
          </m:e>
        </m:d>
        <m:r>
          <w:rPr>
            <w:rFonts w:ascii="Cambria Math" w:hAnsi="Cambria Math"/>
            <w:sz w:val="20"/>
          </w:rPr>
          <m:t xml:space="preserve"> mod</m:t>
        </m:r>
        <m:r>
          <w:rPr>
            <w:rFonts w:ascii="Cambria Math" w:hAnsi="Cambria Math"/>
            <w:sz w:val="20"/>
          </w:rPr>
          <m:t xml:space="preserve"> 1.0</m:t>
        </m:r>
      </m:oMath>
      <w:r w:rsidR="00730F9B" w:rsidRPr="0001428F">
        <w:rPr>
          <w:rFonts w:ascii="Times New Roman" w:eastAsia="宋体" w:hAnsi="Times New Roman"/>
          <w:i/>
          <w:sz w:val="20"/>
          <w:szCs w:val="20"/>
          <w:lang w:eastAsia="ja-JP"/>
        </w:rPr>
        <w:t xml:space="preserve">, where the phase is normalized to 0~1. </w:t>
      </w:r>
    </w:p>
    <w:p w14:paraId="690D3C53" w14:textId="77777777" w:rsidR="000C01D5" w:rsidRDefault="000C01D5" w:rsidP="000C01D5">
      <w:pPr>
        <w:snapToGrid w:val="0"/>
        <w:spacing w:beforeLines="50" w:before="180" w:afterLines="50" w:after="180" w:line="240" w:lineRule="auto"/>
        <w:rPr>
          <w:rFonts w:ascii="Times New Roman" w:hAnsi="Times New Roman"/>
          <w:b/>
          <w:i/>
          <w:sz w:val="20"/>
          <w:szCs w:val="20"/>
        </w:rPr>
      </w:pPr>
    </w:p>
    <w:p w14:paraId="6349DCC7" w14:textId="77777777" w:rsidR="0032466C" w:rsidRPr="00D83CA0" w:rsidRDefault="0032466C" w:rsidP="000C01D5">
      <w:pPr>
        <w:snapToGrid w:val="0"/>
        <w:spacing w:beforeLines="50" w:before="180" w:afterLines="50" w:after="180" w:line="240" w:lineRule="auto"/>
      </w:pPr>
      <w:r>
        <w:rPr>
          <w:rFonts w:ascii="Times New Roman" w:hAnsi="Times New Roman"/>
          <w:b/>
          <w:i/>
          <w:sz w:val="20"/>
          <w:szCs w:val="20"/>
        </w:rPr>
        <w:t xml:space="preserve">Proposal 3: </w:t>
      </w:r>
      <w:r w:rsidRPr="0001428F">
        <w:rPr>
          <w:rFonts w:ascii="Times New Roman" w:hAnsi="Times New Roman"/>
          <w:i/>
          <w:sz w:val="20"/>
          <w:szCs w:val="20"/>
        </w:rPr>
        <w:t>The scope of integer N should be configured / reported for carrier phase based positioning.</w:t>
      </w:r>
    </w:p>
    <w:p w14:paraId="23A7A938" w14:textId="77777777" w:rsidR="002F66C2" w:rsidRDefault="002F66C2">
      <w:pPr>
        <w:autoSpaceDE w:val="0"/>
        <w:autoSpaceDN w:val="0"/>
        <w:adjustRightInd w:val="0"/>
        <w:snapToGrid w:val="0"/>
        <w:spacing w:after="120" w:line="240" w:lineRule="auto"/>
        <w:jc w:val="both"/>
        <w:rPr>
          <w:rFonts w:ascii="Times New Roman" w:eastAsia="宋体" w:hAnsi="Times New Roman"/>
          <w:bCs/>
          <w:sz w:val="20"/>
          <w:szCs w:val="20"/>
          <w:lang w:eastAsia="ko-KR"/>
        </w:rPr>
      </w:pPr>
    </w:p>
    <w:p w14:paraId="72138489" w14:textId="77777777" w:rsidR="002F66C2" w:rsidRDefault="00DF54C2">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Reference</w:t>
      </w:r>
    </w:p>
    <w:p w14:paraId="204F5409" w14:textId="77777777" w:rsidR="001938ED" w:rsidRDefault="001938ED" w:rsidP="001938ED">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sidRPr="001938ED">
        <w:rPr>
          <w:rFonts w:ascii="Times New Roman" w:eastAsia="宋体" w:hAnsi="Times New Roman"/>
          <w:sz w:val="20"/>
          <w:szCs w:val="20"/>
        </w:rPr>
        <w:t>RP-213588, Revised SID on Study on expanded and improved NR positioning, 3GPP RAN#94-e</w:t>
      </w:r>
      <w:r>
        <w:rPr>
          <w:rFonts w:ascii="Times New Roman" w:eastAsia="宋体" w:hAnsi="Times New Roman"/>
          <w:sz w:val="20"/>
          <w:szCs w:val="20"/>
        </w:rPr>
        <w:t>.</w:t>
      </w:r>
    </w:p>
    <w:p w14:paraId="71D068A3" w14:textId="1E57B0BE" w:rsidR="002F66C2" w:rsidRDefault="00DF54C2" w:rsidP="001938ED">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Draft_Minutes_report_RAN1#109-e_v030, 3GPP RAN1#109-e</w:t>
      </w:r>
      <w:r>
        <w:rPr>
          <w:rFonts w:ascii="Times New Roman" w:eastAsia="宋体" w:hAnsi="Times New Roman" w:hint="eastAsia"/>
          <w:sz w:val="20"/>
          <w:szCs w:val="20"/>
        </w:rPr>
        <w:t>.</w:t>
      </w:r>
    </w:p>
    <w:p w14:paraId="634B3291" w14:textId="77777777" w:rsidR="002F66C2" w:rsidRDefault="00DF54C2">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bookmarkStart w:id="7" w:name="_Ref108772274"/>
      <w:r>
        <w:rPr>
          <w:rFonts w:ascii="Times New Roman" w:eastAsia="宋体" w:hAnsi="Times New Roman"/>
          <w:sz w:val="20"/>
          <w:szCs w:val="20"/>
        </w:rPr>
        <w:t>R1-2203626, Discussion on Carrier Phase Measurement Based Positioning, ZTE, 3GPP RAN1#109-e</w:t>
      </w:r>
      <w:r>
        <w:rPr>
          <w:rFonts w:ascii="Times New Roman" w:eastAsia="宋体" w:hAnsi="Times New Roman" w:hint="eastAsia"/>
          <w:sz w:val="20"/>
          <w:szCs w:val="20"/>
        </w:rPr>
        <w:t>.</w:t>
      </w:r>
      <w:bookmarkEnd w:id="7"/>
    </w:p>
    <w:p w14:paraId="56DFE088" w14:textId="77777777" w:rsidR="002F66C2" w:rsidRDefault="002F66C2">
      <w:pPr>
        <w:autoSpaceDE w:val="0"/>
        <w:autoSpaceDN w:val="0"/>
        <w:adjustRightInd w:val="0"/>
        <w:snapToGrid w:val="0"/>
        <w:spacing w:after="120" w:line="240" w:lineRule="auto"/>
        <w:jc w:val="both"/>
        <w:rPr>
          <w:rFonts w:ascii="Times New Roman" w:eastAsia="宋体" w:hAnsi="Times New Roman"/>
          <w:sz w:val="20"/>
          <w:szCs w:val="20"/>
        </w:rPr>
      </w:pPr>
    </w:p>
    <w:p w14:paraId="65B5A4E9" w14:textId="77777777" w:rsidR="002F66C2" w:rsidRDefault="002F66C2">
      <w:pPr>
        <w:autoSpaceDE w:val="0"/>
        <w:autoSpaceDN w:val="0"/>
        <w:adjustRightInd w:val="0"/>
        <w:snapToGrid w:val="0"/>
        <w:spacing w:after="120" w:line="240" w:lineRule="auto"/>
        <w:jc w:val="both"/>
        <w:rPr>
          <w:rFonts w:ascii="Times New Roman" w:eastAsia="宋体" w:hAnsi="Times New Roman"/>
          <w:sz w:val="20"/>
          <w:szCs w:val="20"/>
        </w:rPr>
      </w:pPr>
    </w:p>
    <w:p w14:paraId="048460E1" w14:textId="77777777" w:rsidR="002F66C2" w:rsidRDefault="00DF54C2">
      <w:pPr>
        <w:pStyle w:val="1"/>
        <w:snapToGrid w:val="0"/>
        <w:spacing w:before="120" w:afterLines="50" w:after="180"/>
        <w:ind w:left="431" w:hanging="431"/>
        <w:jc w:val="both"/>
        <w:rPr>
          <w:rFonts w:ascii="Times New Roman" w:hAnsi="Times New Roman"/>
          <w:sz w:val="28"/>
          <w:lang w:val="en-US"/>
        </w:rPr>
      </w:pPr>
      <w:r>
        <w:rPr>
          <w:rFonts w:ascii="Times New Roman" w:hAnsi="Times New Roman"/>
          <w:sz w:val="28"/>
          <w:lang w:val="en-US"/>
        </w:rPr>
        <w:t>Annex</w:t>
      </w:r>
    </w:p>
    <w:p w14:paraId="6585503B" w14:textId="77777777" w:rsidR="002F66C2" w:rsidRDefault="008B4312">
      <w:pPr>
        <w:pStyle w:val="2"/>
        <w:snapToGrid w:val="0"/>
        <w:spacing w:line="240" w:lineRule="auto"/>
        <w:rPr>
          <w:rFonts w:ascii="Times New Roman" w:hAnsi="Times New Roman"/>
          <w:b/>
          <w:sz w:val="24"/>
          <w:szCs w:val="24"/>
        </w:rPr>
      </w:pPr>
      <w:bookmarkStart w:id="8" w:name="_5.1_Simulation_setting"/>
      <w:bookmarkEnd w:id="8"/>
      <w:r>
        <w:rPr>
          <w:rFonts w:ascii="Times New Roman" w:hAnsi="Times New Roman"/>
          <w:b/>
          <w:sz w:val="24"/>
          <w:szCs w:val="24"/>
        </w:rPr>
        <w:t>7</w:t>
      </w:r>
      <w:r w:rsidR="00DF54C2">
        <w:rPr>
          <w:rFonts w:ascii="Times New Roman" w:hAnsi="Times New Roman"/>
          <w:b/>
          <w:sz w:val="24"/>
          <w:szCs w:val="24"/>
        </w:rPr>
        <w:t>.1 Simulation setting</w:t>
      </w:r>
    </w:p>
    <w:p w14:paraId="4663E5FD" w14:textId="77777777" w:rsidR="002F66C2" w:rsidRDefault="00DF54C2">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The other suggested simulation parameters are listed in the following Table 1.</w:t>
      </w:r>
    </w:p>
    <w:p w14:paraId="017AECBC"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lastRenderedPageBreak/>
        <w:t xml:space="preserve">Table </w:t>
      </w:r>
      <w:r>
        <w:rPr>
          <w:rFonts w:ascii="Times New Roman" w:eastAsia="宋体" w:hAnsi="Times New Roman" w:hint="eastAsia"/>
          <w:sz w:val="20"/>
          <w:szCs w:val="20"/>
        </w:rPr>
        <w:t>1</w:t>
      </w:r>
      <w:r>
        <w:rPr>
          <w:rFonts w:ascii="Times New Roman" w:eastAsia="宋体" w:hAnsi="Times New Roman"/>
          <w:sz w:val="20"/>
          <w:szCs w:val="20"/>
        </w:rPr>
        <w:t xml:space="preserve">    Simulation setting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7"/>
        <w:gridCol w:w="3390"/>
      </w:tblGrid>
      <w:tr w:rsidR="002F66C2" w14:paraId="4624891E" w14:textId="77777777" w:rsidTr="00195C6F">
        <w:trPr>
          <w:trHeight w:val="504"/>
          <w:jc w:val="center"/>
        </w:trPr>
        <w:tc>
          <w:tcPr>
            <w:tcW w:w="4197" w:type="dxa"/>
            <w:shd w:val="clear" w:color="auto" w:fill="auto"/>
          </w:tcPr>
          <w:p w14:paraId="63D8A942" w14:textId="77777777" w:rsidR="002F66C2" w:rsidRDefault="00DF54C2">
            <w:pPr>
              <w:snapToGrid w:val="0"/>
              <w:jc w:val="center"/>
              <w:rPr>
                <w:rFonts w:ascii="Times New Roman" w:eastAsia="宋体" w:hAnsi="Times New Roman"/>
                <w:b/>
                <w:sz w:val="20"/>
                <w:szCs w:val="20"/>
              </w:rPr>
            </w:pPr>
            <w:r>
              <w:rPr>
                <w:rFonts w:ascii="Times New Roman" w:eastAsia="宋体" w:hAnsi="Times New Roman"/>
                <w:b/>
                <w:sz w:val="20"/>
                <w:szCs w:val="20"/>
              </w:rPr>
              <w:t>Parameter</w:t>
            </w:r>
          </w:p>
        </w:tc>
        <w:tc>
          <w:tcPr>
            <w:tcW w:w="3390" w:type="dxa"/>
            <w:shd w:val="clear" w:color="auto" w:fill="auto"/>
          </w:tcPr>
          <w:p w14:paraId="09E23554" w14:textId="77777777" w:rsidR="002F66C2" w:rsidRDefault="00DF54C2">
            <w:pPr>
              <w:snapToGrid w:val="0"/>
              <w:jc w:val="center"/>
              <w:rPr>
                <w:rFonts w:ascii="Times New Roman" w:eastAsia="宋体" w:hAnsi="Times New Roman"/>
                <w:b/>
                <w:sz w:val="20"/>
                <w:szCs w:val="20"/>
              </w:rPr>
            </w:pPr>
            <w:r>
              <w:rPr>
                <w:rFonts w:ascii="Times New Roman" w:eastAsia="宋体" w:hAnsi="Times New Roman"/>
                <w:b/>
                <w:sz w:val="20"/>
                <w:szCs w:val="20"/>
              </w:rPr>
              <w:t>Setting</w:t>
            </w:r>
          </w:p>
        </w:tc>
      </w:tr>
      <w:tr w:rsidR="002F66C2" w14:paraId="66608D7E" w14:textId="77777777" w:rsidTr="00195C6F">
        <w:trPr>
          <w:trHeight w:val="504"/>
          <w:jc w:val="center"/>
        </w:trPr>
        <w:tc>
          <w:tcPr>
            <w:tcW w:w="4197" w:type="dxa"/>
            <w:shd w:val="clear" w:color="auto" w:fill="auto"/>
          </w:tcPr>
          <w:p w14:paraId="02AD272F"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Scenario</w:t>
            </w:r>
          </w:p>
        </w:tc>
        <w:tc>
          <w:tcPr>
            <w:tcW w:w="3390" w:type="dxa"/>
            <w:shd w:val="clear" w:color="auto" w:fill="auto"/>
          </w:tcPr>
          <w:p w14:paraId="47C4DD09"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InF-SH</w:t>
            </w:r>
          </w:p>
        </w:tc>
      </w:tr>
      <w:tr w:rsidR="002F66C2" w14:paraId="0DB333A0" w14:textId="77777777" w:rsidTr="00195C6F">
        <w:trPr>
          <w:trHeight w:val="496"/>
          <w:jc w:val="center"/>
        </w:trPr>
        <w:tc>
          <w:tcPr>
            <w:tcW w:w="4197" w:type="dxa"/>
            <w:shd w:val="clear" w:color="auto" w:fill="auto"/>
          </w:tcPr>
          <w:p w14:paraId="212108D8"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Carrier frequency</w:t>
            </w:r>
          </w:p>
        </w:tc>
        <w:tc>
          <w:tcPr>
            <w:tcW w:w="3390" w:type="dxa"/>
            <w:shd w:val="clear" w:color="auto" w:fill="auto"/>
          </w:tcPr>
          <w:p w14:paraId="0B5D19CB" w14:textId="77777777" w:rsidR="009B6D35" w:rsidRDefault="00DF54C2">
            <w:pPr>
              <w:snapToGrid w:val="0"/>
              <w:jc w:val="center"/>
              <w:rPr>
                <w:rFonts w:ascii="Times New Roman" w:eastAsia="宋体" w:hAnsi="Times New Roman"/>
                <w:sz w:val="20"/>
                <w:szCs w:val="20"/>
              </w:rPr>
            </w:pPr>
            <w:r>
              <w:rPr>
                <w:rFonts w:ascii="Times New Roman" w:eastAsia="宋体" w:hAnsi="Times New Roman"/>
                <w:sz w:val="20"/>
                <w:szCs w:val="20"/>
              </w:rPr>
              <w:t>3.5GHz</w:t>
            </w:r>
          </w:p>
        </w:tc>
      </w:tr>
      <w:tr w:rsidR="002F66C2" w14:paraId="303E2548" w14:textId="77777777" w:rsidTr="00195C6F">
        <w:trPr>
          <w:trHeight w:val="521"/>
          <w:jc w:val="center"/>
        </w:trPr>
        <w:tc>
          <w:tcPr>
            <w:tcW w:w="4197" w:type="dxa"/>
            <w:shd w:val="clear" w:color="auto" w:fill="auto"/>
          </w:tcPr>
          <w:p w14:paraId="2ED0416A"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Bandwidth</w:t>
            </w:r>
            <w:r>
              <w:rPr>
                <w:rFonts w:ascii="Times New Roman" w:eastAsia="宋体" w:hAnsi="Times New Roman" w:hint="eastAsia"/>
                <w:sz w:val="20"/>
                <w:szCs w:val="20"/>
              </w:rPr>
              <w:t xml:space="preserve"> /</w:t>
            </w:r>
            <w:r>
              <w:rPr>
                <w:rFonts w:ascii="Times New Roman" w:eastAsia="宋体" w:hAnsi="Times New Roman"/>
                <w:sz w:val="20"/>
                <w:szCs w:val="20"/>
              </w:rPr>
              <w:t xml:space="preserve"> SCS</w:t>
            </w:r>
          </w:p>
        </w:tc>
        <w:tc>
          <w:tcPr>
            <w:tcW w:w="3390" w:type="dxa"/>
            <w:shd w:val="clear" w:color="auto" w:fill="auto"/>
          </w:tcPr>
          <w:p w14:paraId="066A5382"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100MHz</w:t>
            </w:r>
            <w:r>
              <w:rPr>
                <w:rFonts w:ascii="Times New Roman" w:eastAsia="宋体" w:hAnsi="Times New Roman" w:hint="eastAsia"/>
                <w:sz w:val="20"/>
                <w:szCs w:val="20"/>
              </w:rPr>
              <w:t xml:space="preserve"> / </w:t>
            </w:r>
            <w:r>
              <w:rPr>
                <w:rFonts w:ascii="Times New Roman" w:eastAsia="宋体" w:hAnsi="Times New Roman"/>
                <w:sz w:val="20"/>
                <w:szCs w:val="20"/>
              </w:rPr>
              <w:t>30kHz</w:t>
            </w:r>
          </w:p>
          <w:p w14:paraId="38124718" w14:textId="4C4D7480" w:rsidR="002F66C2" w:rsidRDefault="00DF54C2" w:rsidP="000D1BEA">
            <w:pPr>
              <w:snapToGrid w:val="0"/>
              <w:jc w:val="center"/>
              <w:rPr>
                <w:rFonts w:ascii="Times New Roman" w:eastAsia="宋体" w:hAnsi="Times New Roman"/>
                <w:sz w:val="20"/>
                <w:szCs w:val="20"/>
              </w:rPr>
            </w:pPr>
            <w:r>
              <w:rPr>
                <w:rFonts w:ascii="Times New Roman" w:eastAsia="宋体" w:hAnsi="Times New Roman" w:hint="eastAsia"/>
                <w:sz w:val="20"/>
                <w:szCs w:val="20"/>
              </w:rPr>
              <w:t>5</w:t>
            </w:r>
            <w:r>
              <w:rPr>
                <w:rFonts w:ascii="Times New Roman" w:eastAsia="宋体" w:hAnsi="Times New Roman"/>
                <w:sz w:val="20"/>
                <w:szCs w:val="20"/>
              </w:rPr>
              <w:t>0MHz</w:t>
            </w:r>
            <w:r>
              <w:rPr>
                <w:rFonts w:ascii="Times New Roman" w:eastAsia="宋体" w:hAnsi="Times New Roman" w:hint="eastAsia"/>
                <w:sz w:val="20"/>
                <w:szCs w:val="20"/>
              </w:rPr>
              <w:t xml:space="preserve"> / </w:t>
            </w:r>
            <w:r w:rsidR="000D1BEA">
              <w:rPr>
                <w:rFonts w:ascii="Times New Roman" w:eastAsia="宋体" w:hAnsi="Times New Roman"/>
                <w:sz w:val="20"/>
                <w:szCs w:val="20"/>
              </w:rPr>
              <w:t>30</w:t>
            </w:r>
            <w:r>
              <w:rPr>
                <w:rFonts w:ascii="Times New Roman" w:eastAsia="宋体" w:hAnsi="Times New Roman"/>
                <w:sz w:val="20"/>
                <w:szCs w:val="20"/>
              </w:rPr>
              <w:t>kHz</w:t>
            </w:r>
          </w:p>
        </w:tc>
      </w:tr>
      <w:tr w:rsidR="002F66C2" w14:paraId="2BC3A5B3" w14:textId="77777777" w:rsidTr="00195C6F">
        <w:trPr>
          <w:trHeight w:val="504"/>
          <w:jc w:val="center"/>
        </w:trPr>
        <w:tc>
          <w:tcPr>
            <w:tcW w:w="4197" w:type="dxa"/>
            <w:shd w:val="clear" w:color="auto" w:fill="auto"/>
          </w:tcPr>
          <w:p w14:paraId="5B291285"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Reference signal</w:t>
            </w:r>
          </w:p>
        </w:tc>
        <w:tc>
          <w:tcPr>
            <w:tcW w:w="3390" w:type="dxa"/>
            <w:shd w:val="clear" w:color="auto" w:fill="auto"/>
          </w:tcPr>
          <w:p w14:paraId="51B87093"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PRS</w:t>
            </w:r>
          </w:p>
        </w:tc>
      </w:tr>
      <w:tr w:rsidR="002F66C2" w14:paraId="32B3800D" w14:textId="77777777" w:rsidTr="00195C6F">
        <w:trPr>
          <w:trHeight w:val="496"/>
          <w:jc w:val="center"/>
        </w:trPr>
        <w:tc>
          <w:tcPr>
            <w:tcW w:w="4197" w:type="dxa"/>
            <w:shd w:val="clear" w:color="auto" w:fill="auto"/>
          </w:tcPr>
          <w:p w14:paraId="0BB885E5"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 xml:space="preserve">Carrier Phase estimation </w:t>
            </w:r>
          </w:p>
        </w:tc>
        <w:tc>
          <w:tcPr>
            <w:tcW w:w="3390" w:type="dxa"/>
            <w:shd w:val="clear" w:color="auto" w:fill="auto"/>
          </w:tcPr>
          <w:p w14:paraId="40F548B4"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 xml:space="preserve">Perfect Φ </w:t>
            </w:r>
          </w:p>
          <w:p w14:paraId="1CF3092B"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Practical Φ measurement</w:t>
            </w:r>
          </w:p>
        </w:tc>
      </w:tr>
      <w:tr w:rsidR="002F66C2" w14:paraId="72347B4C" w14:textId="77777777" w:rsidTr="00195C6F">
        <w:trPr>
          <w:trHeight w:val="504"/>
          <w:jc w:val="center"/>
        </w:trPr>
        <w:tc>
          <w:tcPr>
            <w:tcW w:w="4197" w:type="dxa"/>
            <w:shd w:val="clear" w:color="auto" w:fill="auto"/>
          </w:tcPr>
          <w:p w14:paraId="2B444CDD"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Algorithm for positioning</w:t>
            </w:r>
          </w:p>
        </w:tc>
        <w:tc>
          <w:tcPr>
            <w:tcW w:w="3390" w:type="dxa"/>
            <w:shd w:val="clear" w:color="auto" w:fill="auto"/>
          </w:tcPr>
          <w:p w14:paraId="76458177"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MUSIC, DL-TOA</w:t>
            </w:r>
          </w:p>
          <w:p w14:paraId="6384A17F"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Carrier phase based positioning</w:t>
            </w:r>
          </w:p>
        </w:tc>
      </w:tr>
      <w:tr w:rsidR="002F66C2" w14:paraId="5A22D321" w14:textId="77777777" w:rsidTr="00195C6F">
        <w:trPr>
          <w:trHeight w:val="170"/>
          <w:jc w:val="center"/>
        </w:trPr>
        <w:tc>
          <w:tcPr>
            <w:tcW w:w="4197" w:type="dxa"/>
            <w:shd w:val="clear" w:color="auto" w:fill="auto"/>
          </w:tcPr>
          <w:p w14:paraId="626AFD9B"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Synchronization between gNB</w:t>
            </w:r>
          </w:p>
        </w:tc>
        <w:tc>
          <w:tcPr>
            <w:tcW w:w="3390" w:type="dxa"/>
            <w:shd w:val="clear" w:color="auto" w:fill="auto"/>
          </w:tcPr>
          <w:p w14:paraId="3D900BD6"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Ideal</w:t>
            </w:r>
          </w:p>
        </w:tc>
      </w:tr>
      <w:tr w:rsidR="002F66C2" w14:paraId="2CA1290C" w14:textId="77777777" w:rsidTr="00195C6F">
        <w:trPr>
          <w:trHeight w:val="250"/>
          <w:jc w:val="center"/>
        </w:trPr>
        <w:tc>
          <w:tcPr>
            <w:tcW w:w="4197" w:type="dxa"/>
            <w:shd w:val="clear" w:color="auto" w:fill="auto"/>
          </w:tcPr>
          <w:p w14:paraId="050A7049" w14:textId="77777777" w:rsidR="002F66C2" w:rsidRDefault="00DF54C2" w:rsidP="009239F3">
            <w:pPr>
              <w:snapToGrid w:val="0"/>
              <w:jc w:val="center"/>
              <w:rPr>
                <w:rFonts w:ascii="Times New Roman" w:eastAsia="宋体" w:hAnsi="Times New Roman"/>
                <w:sz w:val="20"/>
                <w:szCs w:val="20"/>
              </w:rPr>
            </w:pPr>
            <w:r>
              <w:rPr>
                <w:rFonts w:ascii="Times New Roman" w:eastAsia="宋体" w:hAnsi="Times New Roman"/>
                <w:sz w:val="20"/>
                <w:szCs w:val="20"/>
              </w:rPr>
              <w:t>Number of UEs per site</w:t>
            </w:r>
          </w:p>
        </w:tc>
        <w:tc>
          <w:tcPr>
            <w:tcW w:w="3390" w:type="dxa"/>
            <w:shd w:val="clear" w:color="auto" w:fill="auto"/>
          </w:tcPr>
          <w:p w14:paraId="7C824515" w14:textId="77777777" w:rsidR="002F66C2" w:rsidRDefault="00DF54C2">
            <w:pPr>
              <w:snapToGrid w:val="0"/>
              <w:jc w:val="center"/>
              <w:rPr>
                <w:rFonts w:ascii="Times New Roman" w:eastAsia="宋体" w:hAnsi="Times New Roman"/>
                <w:sz w:val="20"/>
                <w:szCs w:val="20"/>
              </w:rPr>
            </w:pPr>
            <w:r>
              <w:rPr>
                <w:rFonts w:ascii="Times New Roman" w:eastAsia="宋体" w:hAnsi="Times New Roman"/>
                <w:sz w:val="20"/>
                <w:szCs w:val="20"/>
              </w:rPr>
              <w:t>10</w:t>
            </w:r>
          </w:p>
        </w:tc>
      </w:tr>
    </w:tbl>
    <w:p w14:paraId="3DB072EC" w14:textId="77777777" w:rsidR="002F66C2" w:rsidRDefault="002F66C2" w:rsidP="00195C6F">
      <w:pPr>
        <w:snapToGrid w:val="0"/>
      </w:pPr>
    </w:p>
    <w:sectPr w:rsidR="002F66C2">
      <w:footerReference w:type="default" r:id="rId64"/>
      <w:type w:val="continuous"/>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8D32A1" w15:done="0"/>
  <w15:commentEx w15:paraId="7F0FCC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32DA5" w14:textId="77777777" w:rsidR="000E7525" w:rsidRDefault="000E7525">
      <w:pPr>
        <w:spacing w:after="0" w:line="240" w:lineRule="auto"/>
      </w:pPr>
      <w:r>
        <w:separator/>
      </w:r>
    </w:p>
  </w:endnote>
  <w:endnote w:type="continuationSeparator" w:id="0">
    <w:p w14:paraId="642B008A" w14:textId="77777777" w:rsidR="000E7525" w:rsidRDefault="000E7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等线">
    <w:altName w:val="微软雅黑"/>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5235"/>
    </w:sdtPr>
    <w:sdtEndPr/>
    <w:sdtContent>
      <w:p w14:paraId="66937113" w14:textId="77777777" w:rsidR="00D041DC" w:rsidRDefault="00D041DC">
        <w:pPr>
          <w:pStyle w:val="ad"/>
          <w:jc w:val="center"/>
        </w:pPr>
        <w:r>
          <w:fldChar w:fldCharType="begin"/>
        </w:r>
        <w:r>
          <w:instrText xml:space="preserve"> PAGE   \* MERGEFORMAT </w:instrText>
        </w:r>
        <w:r>
          <w:fldChar w:fldCharType="separate"/>
        </w:r>
        <w:r w:rsidR="0001428F" w:rsidRPr="0001428F">
          <w:rPr>
            <w:noProof/>
            <w:lang w:val="zh-CN"/>
          </w:rPr>
          <w:t>7</w:t>
        </w:r>
        <w:r>
          <w:rPr>
            <w:lang w:val="zh-CN"/>
          </w:rPr>
          <w:fldChar w:fldCharType="end"/>
        </w:r>
      </w:p>
    </w:sdtContent>
  </w:sdt>
  <w:p w14:paraId="4165E26F" w14:textId="77777777" w:rsidR="00D041DC" w:rsidRDefault="00D041D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5F3E5" w14:textId="77777777" w:rsidR="000E7525" w:rsidRDefault="000E7525">
      <w:pPr>
        <w:spacing w:after="0" w:line="240" w:lineRule="auto"/>
      </w:pPr>
      <w:r>
        <w:separator/>
      </w:r>
    </w:p>
  </w:footnote>
  <w:footnote w:type="continuationSeparator" w:id="0">
    <w:p w14:paraId="304273C1" w14:textId="77777777" w:rsidR="000E7525" w:rsidRDefault="000E75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start w:val="1"/>
      <w:numFmt w:val="decimal"/>
      <w:suff w:val="space"/>
      <w:lvlText w:val="[%1]"/>
      <w:lvlJc w:val="left"/>
    </w:lvl>
  </w:abstractNum>
  <w:abstractNum w:abstractNumId="1">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E084447"/>
    <w:multiLevelType w:val="multilevel"/>
    <w:tmpl w:val="1E084447"/>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A86C60"/>
    <w:multiLevelType w:val="multilevel"/>
    <w:tmpl w:val="33A86C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6"/>
  </w:num>
  <w:num w:numId="2">
    <w:abstractNumId w:val="5"/>
  </w:num>
  <w:num w:numId="3">
    <w:abstractNumId w:val="1"/>
  </w:num>
  <w:num w:numId="4">
    <w:abstractNumId w:val="4"/>
  </w:num>
  <w:num w:numId="5">
    <w:abstractNumId w:val="3"/>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
    <w15:presenceInfo w15:providerId="None" w15:userId="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A0E"/>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9ED"/>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108"/>
    <w:rsid w:val="000A737F"/>
    <w:rsid w:val="000A74B7"/>
    <w:rsid w:val="000A7781"/>
    <w:rsid w:val="000A78CB"/>
    <w:rsid w:val="000A7AA5"/>
    <w:rsid w:val="000A7FC3"/>
    <w:rsid w:val="000B0054"/>
    <w:rsid w:val="000B01BE"/>
    <w:rsid w:val="000B03D8"/>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1D5"/>
    <w:rsid w:val="000C0219"/>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A2C"/>
    <w:rsid w:val="00105F21"/>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542"/>
    <w:rsid w:val="00147653"/>
    <w:rsid w:val="001478A4"/>
    <w:rsid w:val="001478C0"/>
    <w:rsid w:val="00147AA8"/>
    <w:rsid w:val="00147AAB"/>
    <w:rsid w:val="00147D1C"/>
    <w:rsid w:val="00147E93"/>
    <w:rsid w:val="00150084"/>
    <w:rsid w:val="001505F9"/>
    <w:rsid w:val="00150842"/>
    <w:rsid w:val="001508C0"/>
    <w:rsid w:val="00150ADE"/>
    <w:rsid w:val="00150ED9"/>
    <w:rsid w:val="00150F77"/>
    <w:rsid w:val="00150FC7"/>
    <w:rsid w:val="00151079"/>
    <w:rsid w:val="0015161E"/>
    <w:rsid w:val="00151C96"/>
    <w:rsid w:val="00151E9B"/>
    <w:rsid w:val="00152053"/>
    <w:rsid w:val="001522BF"/>
    <w:rsid w:val="00152307"/>
    <w:rsid w:val="0015232E"/>
    <w:rsid w:val="0015279E"/>
    <w:rsid w:val="00152AC8"/>
    <w:rsid w:val="00152DF5"/>
    <w:rsid w:val="00153112"/>
    <w:rsid w:val="00153490"/>
    <w:rsid w:val="00153774"/>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17F91"/>
    <w:rsid w:val="00220035"/>
    <w:rsid w:val="0022005F"/>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8D8"/>
    <w:rsid w:val="00230BA7"/>
    <w:rsid w:val="00230D56"/>
    <w:rsid w:val="00230D90"/>
    <w:rsid w:val="00231104"/>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35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F5"/>
    <w:rsid w:val="0025380B"/>
    <w:rsid w:val="0025387B"/>
    <w:rsid w:val="0025390F"/>
    <w:rsid w:val="00253C61"/>
    <w:rsid w:val="00253F58"/>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4F8"/>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D3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867"/>
    <w:rsid w:val="002C1953"/>
    <w:rsid w:val="002C1BB9"/>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6BE"/>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76F"/>
    <w:rsid w:val="003B39F3"/>
    <w:rsid w:val="003B3A12"/>
    <w:rsid w:val="003B3EF1"/>
    <w:rsid w:val="003B3F01"/>
    <w:rsid w:val="003B4094"/>
    <w:rsid w:val="003B4164"/>
    <w:rsid w:val="003B43F1"/>
    <w:rsid w:val="003B44A5"/>
    <w:rsid w:val="003B46F2"/>
    <w:rsid w:val="003B4703"/>
    <w:rsid w:val="003B490C"/>
    <w:rsid w:val="003B496B"/>
    <w:rsid w:val="003B4C61"/>
    <w:rsid w:val="003B4EAB"/>
    <w:rsid w:val="003B4F99"/>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52B"/>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3D8"/>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9E2"/>
    <w:rsid w:val="00446BBA"/>
    <w:rsid w:val="00446E50"/>
    <w:rsid w:val="004472B9"/>
    <w:rsid w:val="004475A0"/>
    <w:rsid w:val="004475E8"/>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275"/>
    <w:rsid w:val="004735C9"/>
    <w:rsid w:val="0047362F"/>
    <w:rsid w:val="0047382F"/>
    <w:rsid w:val="00474037"/>
    <w:rsid w:val="004741F8"/>
    <w:rsid w:val="00474349"/>
    <w:rsid w:val="00474487"/>
    <w:rsid w:val="00474E2D"/>
    <w:rsid w:val="00474FA4"/>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69A"/>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6D7"/>
    <w:rsid w:val="004D68B6"/>
    <w:rsid w:val="004D6988"/>
    <w:rsid w:val="004D6CEF"/>
    <w:rsid w:val="004D6F5C"/>
    <w:rsid w:val="004D6F9C"/>
    <w:rsid w:val="004D705D"/>
    <w:rsid w:val="004D73BE"/>
    <w:rsid w:val="004D75B2"/>
    <w:rsid w:val="004D7739"/>
    <w:rsid w:val="004D7C14"/>
    <w:rsid w:val="004D7C8A"/>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C4C"/>
    <w:rsid w:val="004F2D8B"/>
    <w:rsid w:val="004F322E"/>
    <w:rsid w:val="004F336F"/>
    <w:rsid w:val="004F376F"/>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298"/>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B32"/>
    <w:rsid w:val="005C20A7"/>
    <w:rsid w:val="005C227B"/>
    <w:rsid w:val="005C25A7"/>
    <w:rsid w:val="005C286F"/>
    <w:rsid w:val="005C2B7C"/>
    <w:rsid w:val="005C2CF7"/>
    <w:rsid w:val="005C306F"/>
    <w:rsid w:val="005C3363"/>
    <w:rsid w:val="005C35A0"/>
    <w:rsid w:val="005C38B5"/>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5282"/>
    <w:rsid w:val="005F54FB"/>
    <w:rsid w:val="005F5B04"/>
    <w:rsid w:val="005F5B26"/>
    <w:rsid w:val="005F5C17"/>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A89"/>
    <w:rsid w:val="00647C97"/>
    <w:rsid w:val="00647D31"/>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DFD"/>
    <w:rsid w:val="00685E78"/>
    <w:rsid w:val="00685F07"/>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FC3"/>
    <w:rsid w:val="006A700E"/>
    <w:rsid w:val="006A70C5"/>
    <w:rsid w:val="006A7449"/>
    <w:rsid w:val="006A75E3"/>
    <w:rsid w:val="006A761B"/>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50"/>
    <w:rsid w:val="006C5A7E"/>
    <w:rsid w:val="006C5DE8"/>
    <w:rsid w:val="006C60FC"/>
    <w:rsid w:val="006C6117"/>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52C"/>
    <w:rsid w:val="006E4CC3"/>
    <w:rsid w:val="006E4EFF"/>
    <w:rsid w:val="006E50F8"/>
    <w:rsid w:val="006E5101"/>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7E"/>
    <w:rsid w:val="007769AC"/>
    <w:rsid w:val="007769AF"/>
    <w:rsid w:val="00776B4A"/>
    <w:rsid w:val="00776C83"/>
    <w:rsid w:val="00776E4B"/>
    <w:rsid w:val="00776ED8"/>
    <w:rsid w:val="007772D7"/>
    <w:rsid w:val="0077743D"/>
    <w:rsid w:val="00777518"/>
    <w:rsid w:val="0077764F"/>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234"/>
    <w:rsid w:val="00781654"/>
    <w:rsid w:val="007818E3"/>
    <w:rsid w:val="00781920"/>
    <w:rsid w:val="00781F8F"/>
    <w:rsid w:val="007823C4"/>
    <w:rsid w:val="00782574"/>
    <w:rsid w:val="007825FC"/>
    <w:rsid w:val="00782623"/>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1E"/>
    <w:rsid w:val="007E7871"/>
    <w:rsid w:val="007E7D6A"/>
    <w:rsid w:val="007E7FE9"/>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EA5"/>
    <w:rsid w:val="008670DB"/>
    <w:rsid w:val="0086725E"/>
    <w:rsid w:val="008672B4"/>
    <w:rsid w:val="008678DD"/>
    <w:rsid w:val="00867B7A"/>
    <w:rsid w:val="00867C69"/>
    <w:rsid w:val="00867D6C"/>
    <w:rsid w:val="00870358"/>
    <w:rsid w:val="00870891"/>
    <w:rsid w:val="00870954"/>
    <w:rsid w:val="00870967"/>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4CA"/>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63A"/>
    <w:rsid w:val="00981680"/>
    <w:rsid w:val="00981CA2"/>
    <w:rsid w:val="0098205B"/>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AD"/>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FE5"/>
    <w:rsid w:val="009D471B"/>
    <w:rsid w:val="009D48DF"/>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2AD"/>
    <w:rsid w:val="00A125CA"/>
    <w:rsid w:val="00A12736"/>
    <w:rsid w:val="00A1276C"/>
    <w:rsid w:val="00A12B00"/>
    <w:rsid w:val="00A12F00"/>
    <w:rsid w:val="00A132B6"/>
    <w:rsid w:val="00A13506"/>
    <w:rsid w:val="00A13D83"/>
    <w:rsid w:val="00A13E62"/>
    <w:rsid w:val="00A13FB6"/>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754C"/>
    <w:rsid w:val="00A17709"/>
    <w:rsid w:val="00A1794F"/>
    <w:rsid w:val="00A17B5E"/>
    <w:rsid w:val="00A17D24"/>
    <w:rsid w:val="00A17F8B"/>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A4"/>
    <w:rsid w:val="00A325B3"/>
    <w:rsid w:val="00A32706"/>
    <w:rsid w:val="00A327B7"/>
    <w:rsid w:val="00A329CC"/>
    <w:rsid w:val="00A32A02"/>
    <w:rsid w:val="00A32B53"/>
    <w:rsid w:val="00A32B85"/>
    <w:rsid w:val="00A32C71"/>
    <w:rsid w:val="00A32DE3"/>
    <w:rsid w:val="00A32EA8"/>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AFE"/>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9D1"/>
    <w:rsid w:val="00A44B5C"/>
    <w:rsid w:val="00A44C2E"/>
    <w:rsid w:val="00A44DB4"/>
    <w:rsid w:val="00A453EA"/>
    <w:rsid w:val="00A45795"/>
    <w:rsid w:val="00A45A3F"/>
    <w:rsid w:val="00A45A5F"/>
    <w:rsid w:val="00A45C54"/>
    <w:rsid w:val="00A464D0"/>
    <w:rsid w:val="00A464FF"/>
    <w:rsid w:val="00A46943"/>
    <w:rsid w:val="00A46A04"/>
    <w:rsid w:val="00A46BD3"/>
    <w:rsid w:val="00A46F81"/>
    <w:rsid w:val="00A4725A"/>
    <w:rsid w:val="00A47435"/>
    <w:rsid w:val="00A4754B"/>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413"/>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567"/>
    <w:rsid w:val="00B016B6"/>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38C1"/>
    <w:rsid w:val="00B2427A"/>
    <w:rsid w:val="00B24A87"/>
    <w:rsid w:val="00B24BEA"/>
    <w:rsid w:val="00B24C47"/>
    <w:rsid w:val="00B24DA9"/>
    <w:rsid w:val="00B24E7E"/>
    <w:rsid w:val="00B24FDD"/>
    <w:rsid w:val="00B25043"/>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C84"/>
    <w:rsid w:val="00B43F12"/>
    <w:rsid w:val="00B440B5"/>
    <w:rsid w:val="00B4419E"/>
    <w:rsid w:val="00B4427F"/>
    <w:rsid w:val="00B44440"/>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F6F"/>
    <w:rsid w:val="00BB4F88"/>
    <w:rsid w:val="00BB5087"/>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790"/>
    <w:rsid w:val="00BC1980"/>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200"/>
    <w:rsid w:val="00C14338"/>
    <w:rsid w:val="00C144B8"/>
    <w:rsid w:val="00C146B8"/>
    <w:rsid w:val="00C148A0"/>
    <w:rsid w:val="00C14990"/>
    <w:rsid w:val="00C14D3C"/>
    <w:rsid w:val="00C14E6F"/>
    <w:rsid w:val="00C151E6"/>
    <w:rsid w:val="00C1542D"/>
    <w:rsid w:val="00C158DF"/>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4012"/>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669"/>
    <w:rsid w:val="00C97ABD"/>
    <w:rsid w:val="00C97BB6"/>
    <w:rsid w:val="00C97CBC"/>
    <w:rsid w:val="00C97CF9"/>
    <w:rsid w:val="00CA0099"/>
    <w:rsid w:val="00CA01EA"/>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9F"/>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4C"/>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A68"/>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7EE"/>
    <w:rsid w:val="00DE2D31"/>
    <w:rsid w:val="00DE2E58"/>
    <w:rsid w:val="00DE2E65"/>
    <w:rsid w:val="00DE2E6E"/>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3EE"/>
    <w:rsid w:val="00DE64C8"/>
    <w:rsid w:val="00DE66F5"/>
    <w:rsid w:val="00DE6AF2"/>
    <w:rsid w:val="00DE70EE"/>
    <w:rsid w:val="00DE77E8"/>
    <w:rsid w:val="00DE78D7"/>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9C2"/>
    <w:rsid w:val="00DF6B1F"/>
    <w:rsid w:val="00DF6CB3"/>
    <w:rsid w:val="00DF70CB"/>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3DF"/>
    <w:rsid w:val="00E0164E"/>
    <w:rsid w:val="00E0192B"/>
    <w:rsid w:val="00E0196A"/>
    <w:rsid w:val="00E01B66"/>
    <w:rsid w:val="00E01C26"/>
    <w:rsid w:val="00E01D17"/>
    <w:rsid w:val="00E02176"/>
    <w:rsid w:val="00E021D3"/>
    <w:rsid w:val="00E023B2"/>
    <w:rsid w:val="00E029F3"/>
    <w:rsid w:val="00E02B96"/>
    <w:rsid w:val="00E02B9C"/>
    <w:rsid w:val="00E03380"/>
    <w:rsid w:val="00E033B0"/>
    <w:rsid w:val="00E0370C"/>
    <w:rsid w:val="00E03778"/>
    <w:rsid w:val="00E03C00"/>
    <w:rsid w:val="00E03F17"/>
    <w:rsid w:val="00E03F2A"/>
    <w:rsid w:val="00E04103"/>
    <w:rsid w:val="00E04879"/>
    <w:rsid w:val="00E04C71"/>
    <w:rsid w:val="00E04E48"/>
    <w:rsid w:val="00E04FB1"/>
    <w:rsid w:val="00E054FE"/>
    <w:rsid w:val="00E055D1"/>
    <w:rsid w:val="00E055D8"/>
    <w:rsid w:val="00E05667"/>
    <w:rsid w:val="00E057BF"/>
    <w:rsid w:val="00E05DDE"/>
    <w:rsid w:val="00E06175"/>
    <w:rsid w:val="00E064B7"/>
    <w:rsid w:val="00E064DB"/>
    <w:rsid w:val="00E0652B"/>
    <w:rsid w:val="00E067A4"/>
    <w:rsid w:val="00E0696B"/>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27B"/>
    <w:rsid w:val="00E123E5"/>
    <w:rsid w:val="00E12480"/>
    <w:rsid w:val="00E1278F"/>
    <w:rsid w:val="00E12A72"/>
    <w:rsid w:val="00E12AEA"/>
    <w:rsid w:val="00E12AEF"/>
    <w:rsid w:val="00E12CAB"/>
    <w:rsid w:val="00E12D19"/>
    <w:rsid w:val="00E12F38"/>
    <w:rsid w:val="00E14225"/>
    <w:rsid w:val="00E1446D"/>
    <w:rsid w:val="00E14CAC"/>
    <w:rsid w:val="00E14CF8"/>
    <w:rsid w:val="00E14D4E"/>
    <w:rsid w:val="00E14E07"/>
    <w:rsid w:val="00E14F04"/>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4FC"/>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1B5"/>
    <w:rsid w:val="00E853AA"/>
    <w:rsid w:val="00E85EAA"/>
    <w:rsid w:val="00E85FE0"/>
    <w:rsid w:val="00E86126"/>
    <w:rsid w:val="00E86144"/>
    <w:rsid w:val="00E8625D"/>
    <w:rsid w:val="00E865EB"/>
    <w:rsid w:val="00E86662"/>
    <w:rsid w:val="00E86712"/>
    <w:rsid w:val="00E8673A"/>
    <w:rsid w:val="00E86AC8"/>
    <w:rsid w:val="00E86B3A"/>
    <w:rsid w:val="00E86EF6"/>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778"/>
    <w:rsid w:val="00EB0896"/>
    <w:rsid w:val="00EB0902"/>
    <w:rsid w:val="00EB0E79"/>
    <w:rsid w:val="00EB1381"/>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E9E"/>
    <w:rsid w:val="00F2736E"/>
    <w:rsid w:val="00F2758A"/>
    <w:rsid w:val="00F2783E"/>
    <w:rsid w:val="00F27A94"/>
    <w:rsid w:val="00F27AA2"/>
    <w:rsid w:val="00F27AC7"/>
    <w:rsid w:val="00F30395"/>
    <w:rsid w:val="00F308D7"/>
    <w:rsid w:val="00F30A69"/>
    <w:rsid w:val="00F30B06"/>
    <w:rsid w:val="00F30CDC"/>
    <w:rsid w:val="00F310C5"/>
    <w:rsid w:val="00F31256"/>
    <w:rsid w:val="00F31793"/>
    <w:rsid w:val="00F31C12"/>
    <w:rsid w:val="00F31C57"/>
    <w:rsid w:val="00F3221A"/>
    <w:rsid w:val="00F32479"/>
    <w:rsid w:val="00F326C2"/>
    <w:rsid w:val="00F3276D"/>
    <w:rsid w:val="00F327CE"/>
    <w:rsid w:val="00F328E2"/>
    <w:rsid w:val="00F3298F"/>
    <w:rsid w:val="00F32DAA"/>
    <w:rsid w:val="00F32F97"/>
    <w:rsid w:val="00F33167"/>
    <w:rsid w:val="00F331DD"/>
    <w:rsid w:val="00F3323E"/>
    <w:rsid w:val="00F332CA"/>
    <w:rsid w:val="00F33488"/>
    <w:rsid w:val="00F337D3"/>
    <w:rsid w:val="00F33C64"/>
    <w:rsid w:val="00F33E3D"/>
    <w:rsid w:val="00F3405B"/>
    <w:rsid w:val="00F34372"/>
    <w:rsid w:val="00F34D39"/>
    <w:rsid w:val="00F34DEC"/>
    <w:rsid w:val="00F350F9"/>
    <w:rsid w:val="00F35241"/>
    <w:rsid w:val="00F35513"/>
    <w:rsid w:val="00F359F4"/>
    <w:rsid w:val="00F35BEF"/>
    <w:rsid w:val="00F35C3F"/>
    <w:rsid w:val="00F35E10"/>
    <w:rsid w:val="00F35E96"/>
    <w:rsid w:val="00F361A8"/>
    <w:rsid w:val="00F36456"/>
    <w:rsid w:val="00F364E7"/>
    <w:rsid w:val="00F367AB"/>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A19"/>
    <w:rsid w:val="00F52B51"/>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8A7"/>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C8"/>
    <w:rsid w:val="00FB53D1"/>
    <w:rsid w:val="00FB552C"/>
    <w:rsid w:val="00FB55F9"/>
    <w:rsid w:val="00FB59AB"/>
    <w:rsid w:val="00FB5D05"/>
    <w:rsid w:val="00FB5DF1"/>
    <w:rsid w:val="00FB5FF6"/>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B62"/>
    <w:rsid w:val="00FC62E8"/>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73B57"/>
    <w:rsid w:val="06E84D75"/>
    <w:rsid w:val="06EB2F6E"/>
    <w:rsid w:val="06F01D0C"/>
    <w:rsid w:val="06F0680F"/>
    <w:rsid w:val="06F435BD"/>
    <w:rsid w:val="06F55AAE"/>
    <w:rsid w:val="06F561CE"/>
    <w:rsid w:val="070906C4"/>
    <w:rsid w:val="07114B7A"/>
    <w:rsid w:val="071278E7"/>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1E4875"/>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0C12AA"/>
    <w:rsid w:val="1212107A"/>
    <w:rsid w:val="12130EED"/>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4F6F62"/>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84A98"/>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45463"/>
    <w:rsid w:val="1C2D02F8"/>
    <w:rsid w:val="1C3019B6"/>
    <w:rsid w:val="1C327EC7"/>
    <w:rsid w:val="1C3D1CE9"/>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0B0A4A"/>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061BB"/>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518DC"/>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3C5290"/>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D197A"/>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C165A1"/>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EB7634"/>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E9054F"/>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6E111C"/>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C5FD2"/>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7E78CF"/>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7AB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30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annotation text" w:qFormat="1"/>
    <w:lsdException w:name="header" w:unhideWhenUsed="0" w:qFormat="1"/>
    <w:lsdException w:name="footer" w:qFormat="1"/>
    <w:lsdException w:name="caption" w:uiPriority="0" w:unhideWhenUsed="0" w:qFormat="1"/>
    <w:lsdException w:name="annotation reference" w:qFormat="1"/>
    <w:lsdException w:name="page number" w:qFormat="1"/>
    <w:lsdException w:name="List" w:qFormat="1"/>
    <w:lsdException w:name="List 2" w:qFormat="1"/>
    <w:lsdException w:name="List 3" w:qFormat="1"/>
    <w:lsdException w:name="Title" w:semiHidden="0" w:uiPriority="10" w:unhideWhenUsed="0" w:qFormat="1"/>
    <w:lsdException w:name="Default Paragraph Font" w:uiPriority="1"/>
    <w:lsdException w:name="Body Text" w:uiPriority="0" w:unhideWhenUsed="0" w:qFormat="1"/>
    <w:lsdException w:name="Body Text Indent" w:qFormat="1"/>
    <w:lsdException w:name="Subtitle" w:semiHidden="0" w:uiPriority="11" w:unhideWhenUsed="0" w:qFormat="1"/>
    <w:lsdException w:name="Date" w:semiHidden="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qFormat/>
    <w:rPr>
      <w:rFonts w:ascii="Arial" w:eastAsia="黑体" w:hAnsi="Arial"/>
      <w:b/>
      <w:bCs/>
      <w:sz w:val="30"/>
      <w:szCs w:val="30"/>
      <w:lang w:val="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pPr>
      <w:jc w:val="both"/>
    </w:pPr>
    <w:rPr>
      <w:kern w:val="2"/>
      <w:sz w:val="21"/>
      <w:szCs w:val="21"/>
    </w:rPr>
  </w:style>
  <w:style w:type="character" w:styleId="af8">
    <w:name w:val="Placeholder Text"/>
    <w:basedOn w:val="a0"/>
    <w:uiPriority w:val="99"/>
    <w:semiHidden/>
    <w:rPr>
      <w:color w:val="808080"/>
    </w:rPr>
  </w:style>
  <w:style w:type="character" w:styleId="af9">
    <w:name w:val="FollowedHyperlink"/>
    <w:basedOn w:val="a0"/>
    <w:uiPriority w:val="99"/>
    <w:semiHidden/>
    <w:unhideWhenUsed/>
    <w:rsid w:val="00600867"/>
    <w:rPr>
      <w:color w:val="800080" w:themeColor="followedHyperlink"/>
      <w:u w:val="single"/>
    </w:rPr>
  </w:style>
  <w:style w:type="paragraph" w:styleId="afa">
    <w:name w:val="Revision"/>
    <w:hidden/>
    <w:uiPriority w:val="99"/>
    <w:semiHidden/>
    <w:rsid w:val="00263AAC"/>
    <w:rPr>
      <w:rFonts w:ascii="Calibri" w:eastAsiaTheme="minorEastAsia"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annotation text" w:qFormat="1"/>
    <w:lsdException w:name="header" w:unhideWhenUsed="0" w:qFormat="1"/>
    <w:lsdException w:name="footer" w:qFormat="1"/>
    <w:lsdException w:name="caption" w:uiPriority="0" w:unhideWhenUsed="0" w:qFormat="1"/>
    <w:lsdException w:name="annotation reference" w:qFormat="1"/>
    <w:lsdException w:name="page number" w:qFormat="1"/>
    <w:lsdException w:name="List" w:qFormat="1"/>
    <w:lsdException w:name="List 2" w:qFormat="1"/>
    <w:lsdException w:name="List 3" w:qFormat="1"/>
    <w:lsdException w:name="Title" w:semiHidden="0" w:uiPriority="10" w:unhideWhenUsed="0" w:qFormat="1"/>
    <w:lsdException w:name="Default Paragraph Font" w:uiPriority="1"/>
    <w:lsdException w:name="Body Text" w:uiPriority="0" w:unhideWhenUsed="0" w:qFormat="1"/>
    <w:lsdException w:name="Body Text Indent" w:qFormat="1"/>
    <w:lsdException w:name="Subtitle" w:semiHidden="0" w:uiPriority="11" w:unhideWhenUsed="0" w:qFormat="1"/>
    <w:lsdException w:name="Date" w:semiHidden="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qFormat/>
    <w:rPr>
      <w:rFonts w:ascii="Arial" w:eastAsia="黑体" w:hAnsi="Arial"/>
      <w:b/>
      <w:bCs/>
      <w:sz w:val="30"/>
      <w:szCs w:val="30"/>
      <w:lang w:val="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pPr>
      <w:jc w:val="both"/>
    </w:pPr>
    <w:rPr>
      <w:kern w:val="2"/>
      <w:sz w:val="21"/>
      <w:szCs w:val="21"/>
    </w:rPr>
  </w:style>
  <w:style w:type="character" w:styleId="af8">
    <w:name w:val="Placeholder Text"/>
    <w:basedOn w:val="a0"/>
    <w:uiPriority w:val="99"/>
    <w:semiHidden/>
    <w:rPr>
      <w:color w:val="808080"/>
    </w:rPr>
  </w:style>
  <w:style w:type="character" w:styleId="af9">
    <w:name w:val="FollowedHyperlink"/>
    <w:basedOn w:val="a0"/>
    <w:uiPriority w:val="99"/>
    <w:semiHidden/>
    <w:unhideWhenUsed/>
    <w:rsid w:val="00600867"/>
    <w:rPr>
      <w:color w:val="800080" w:themeColor="followedHyperlink"/>
      <w:u w:val="single"/>
    </w:rPr>
  </w:style>
  <w:style w:type="paragraph" w:styleId="afa">
    <w:name w:val="Revision"/>
    <w:hidden/>
    <w:uiPriority w:val="99"/>
    <w:semiHidden/>
    <w:rsid w:val="00263AAC"/>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3539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emf"/><Relationship Id="rId55" Type="http://schemas.openxmlformats.org/officeDocument/2006/relationships/image" Target="media/image26.emf"/><Relationship Id="rId63" Type="http://schemas.openxmlformats.org/officeDocument/2006/relationships/image" Target="media/image33.emf"/><Relationship Id="rId68"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image" Target="media/image24.emf"/><Relationship Id="rId58" Type="http://schemas.openxmlformats.org/officeDocument/2006/relationships/image" Target="media/image29.emf"/><Relationship Id="rId66"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image" Target="media/image28.emf"/><Relationship Id="rId61" Type="http://schemas.openxmlformats.org/officeDocument/2006/relationships/image" Target="media/image31.emf"/><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3.emf"/><Relationship Id="rId60" Type="http://schemas.openxmlformats.org/officeDocument/2006/relationships/oleObject" Target="embeddings/oleObject21.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7.emf"/><Relationship Id="rId64" Type="http://schemas.openxmlformats.org/officeDocument/2006/relationships/footer" Target="footer1.xml"/><Relationship Id="rId69"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30.e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5.emf"/><Relationship Id="rId62"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BFEAC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92445D-4BDD-4072-94AF-E3BFD8C3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5717</TotalTime>
  <Pages>14</Pages>
  <Words>3586</Words>
  <Characters>20444</Characters>
  <Application>Microsoft Office Word</Application>
  <DocSecurity>0</DocSecurity>
  <Lines>170</Lines>
  <Paragraphs>47</Paragraphs>
  <ScaleCrop>false</ScaleCrop>
  <Company>ZTE</Company>
  <LinksUpToDate>false</LinksUpToDate>
  <CharactersWithSpaces>23983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 </cp:lastModifiedBy>
  <cp:revision>381</cp:revision>
  <dcterms:created xsi:type="dcterms:W3CDTF">2022-07-19T02:09:00Z</dcterms:created>
  <dcterms:modified xsi:type="dcterms:W3CDTF">2022-08-11T11:51:00Z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